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20" w:lineRule="exact"/>
        <w:jc w:val="center"/>
        <w:rPr>
          <w:rFonts w:ascii="黑体" w:hAnsi="宋体" w:eastAsia="黑体" w:cs="宋体"/>
          <w:b/>
          <w:color w:val="000000"/>
          <w:kern w:val="0"/>
          <w:sz w:val="44"/>
          <w:szCs w:val="44"/>
        </w:rPr>
      </w:pPr>
      <w:r>
        <w:rPr>
          <w:rFonts w:hint="eastAsia" w:ascii="黑体" w:hAnsi="宋体" w:eastAsia="黑体" w:cs="宋体"/>
          <w:b/>
          <w:color w:val="000000"/>
          <w:kern w:val="0"/>
          <w:sz w:val="44"/>
          <w:szCs w:val="44"/>
        </w:rPr>
        <w:t>202</w:t>
      </w:r>
      <w:r>
        <w:rPr>
          <w:rFonts w:hint="eastAsia" w:ascii="黑体" w:hAnsi="宋体" w:eastAsia="黑体" w:cs="宋体"/>
          <w:b/>
          <w:color w:val="000000"/>
          <w:kern w:val="0"/>
          <w:sz w:val="44"/>
          <w:szCs w:val="44"/>
          <w:lang w:val="en-US" w:eastAsia="zh-CN"/>
        </w:rPr>
        <w:t>4</w:t>
      </w:r>
      <w:r>
        <w:rPr>
          <w:rFonts w:hint="eastAsia" w:ascii="黑体" w:hAnsi="宋体" w:eastAsia="黑体" w:cs="宋体"/>
          <w:b/>
          <w:color w:val="000000"/>
          <w:kern w:val="0"/>
          <w:sz w:val="44"/>
          <w:szCs w:val="44"/>
        </w:rPr>
        <w:t>年市本级“三公”经费预算说明</w:t>
      </w:r>
    </w:p>
    <w:p>
      <w:pPr>
        <w:spacing w:line="620" w:lineRule="exac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</w:t>
      </w:r>
    </w:p>
    <w:p>
      <w:pPr>
        <w:spacing w:line="620" w:lineRule="exact"/>
        <w:ind w:firstLine="640" w:firstLineChars="200"/>
        <w:rPr>
          <w:rFonts w:hint="eastAsia" w:ascii="仿宋_GB2312" w:eastAsia="仿宋_GB2312" w:cs="微软雅黑"/>
          <w:kern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微软雅黑"/>
          <w:kern w:val="0"/>
          <w:sz w:val="32"/>
          <w:szCs w:val="32"/>
          <w:lang w:val="zh-CN"/>
        </w:rPr>
        <w:t>经汇总本级部门预算，20</w:t>
      </w:r>
      <w:r>
        <w:rPr>
          <w:rFonts w:hint="eastAsia" w:ascii="仿宋_GB2312" w:eastAsia="仿宋_GB2312" w:cs="微软雅黑"/>
          <w:kern w:val="0"/>
          <w:sz w:val="32"/>
          <w:szCs w:val="32"/>
        </w:rPr>
        <w:t>2</w:t>
      </w:r>
      <w:r>
        <w:rPr>
          <w:rFonts w:hint="eastAsia" w:ascii="仿宋_GB2312" w:eastAsia="仿宋_GB2312" w:cs="微软雅黑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微软雅黑"/>
          <w:kern w:val="0"/>
          <w:sz w:val="32"/>
          <w:szCs w:val="32"/>
          <w:lang w:val="zh-CN"/>
        </w:rPr>
        <w:t>年本级一般公共预算安排“三公”经费支出预算</w:t>
      </w:r>
      <w:r>
        <w:rPr>
          <w:rFonts w:hint="eastAsia" w:ascii="仿宋_GB2312" w:eastAsia="仿宋_GB2312" w:cs="微软雅黑"/>
          <w:kern w:val="0"/>
          <w:sz w:val="32"/>
          <w:szCs w:val="32"/>
          <w:lang w:val="en-US" w:eastAsia="zh-CN"/>
        </w:rPr>
        <w:t>768</w:t>
      </w:r>
      <w:r>
        <w:rPr>
          <w:rFonts w:hint="eastAsia" w:ascii="仿宋_GB2312" w:eastAsia="仿宋_GB2312" w:cs="微软雅黑"/>
          <w:kern w:val="0"/>
          <w:sz w:val="32"/>
          <w:szCs w:val="32"/>
          <w:lang w:val="zh-CN"/>
        </w:rPr>
        <w:t>万元，</w:t>
      </w:r>
      <w:r>
        <w:rPr>
          <w:rFonts w:hint="eastAsia" w:ascii="仿宋_GB2312" w:eastAsia="仿宋_GB2312" w:cs="微软雅黑"/>
          <w:kern w:val="0"/>
          <w:sz w:val="32"/>
          <w:szCs w:val="32"/>
          <w:lang w:val="zh-CN" w:eastAsia="zh-CN"/>
        </w:rPr>
        <w:t>与上年持平</w:t>
      </w:r>
      <w:r>
        <w:rPr>
          <w:rFonts w:hint="eastAsia" w:ascii="仿宋_GB2312" w:eastAsia="仿宋_GB2312" w:cs="微软雅黑"/>
          <w:kern w:val="0"/>
          <w:sz w:val="32"/>
          <w:szCs w:val="32"/>
          <w:lang w:val="en-US" w:eastAsia="zh-CN"/>
        </w:rPr>
        <w:t>,</w:t>
      </w:r>
      <w:r>
        <w:rPr>
          <w:rFonts w:hint="eastAsia" w:ascii="仿宋_GB2312" w:eastAsia="仿宋_GB2312" w:cs="微软雅黑"/>
          <w:kern w:val="0"/>
          <w:sz w:val="32"/>
          <w:szCs w:val="32"/>
          <w:lang w:val="zh-CN"/>
        </w:rPr>
        <w:t>主要原因是与上年相关业务基本一致。</w:t>
      </w:r>
      <w:r>
        <w:rPr>
          <w:rFonts w:hint="eastAsia" w:ascii="仿宋_GB2312" w:eastAsia="仿宋_GB2312" w:cs="微软雅黑"/>
          <w:kern w:val="0"/>
          <w:sz w:val="32"/>
          <w:szCs w:val="32"/>
          <w:lang w:val="en-US" w:eastAsia="zh-CN"/>
        </w:rPr>
        <w:t xml:space="preserve"> </w:t>
      </w:r>
    </w:p>
    <w:p>
      <w:pPr>
        <w:spacing w:line="620" w:lineRule="exact"/>
        <w:ind w:firstLine="640" w:firstLineChars="200"/>
        <w:rPr>
          <w:rFonts w:ascii="仿宋_GB2312" w:eastAsia="仿宋_GB2312" w:cs="微软雅黑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微软雅黑"/>
          <w:kern w:val="0"/>
          <w:sz w:val="32"/>
          <w:szCs w:val="32"/>
          <w:lang w:val="zh-CN"/>
        </w:rPr>
        <w:t>因公出国（境）费</w:t>
      </w:r>
      <w:r>
        <w:rPr>
          <w:rFonts w:hint="eastAsia" w:ascii="仿宋_GB2312" w:eastAsia="仿宋_GB2312" w:cs="微软雅黑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 w:cs="微软雅黑"/>
          <w:kern w:val="0"/>
          <w:sz w:val="32"/>
          <w:szCs w:val="32"/>
          <w:lang w:val="zh-CN"/>
        </w:rPr>
        <w:t>万元，</w:t>
      </w:r>
      <w:r>
        <w:rPr>
          <w:rFonts w:hint="eastAsia" w:ascii="仿宋_GB2312" w:eastAsia="仿宋_GB2312" w:cs="微软雅黑"/>
          <w:kern w:val="0"/>
          <w:sz w:val="32"/>
          <w:szCs w:val="32"/>
          <w:lang w:val="zh-CN" w:eastAsia="zh-CN"/>
        </w:rPr>
        <w:t>与上年持平</w:t>
      </w:r>
      <w:r>
        <w:rPr>
          <w:rFonts w:hint="eastAsia" w:ascii="仿宋_GB2312" w:eastAsia="仿宋_GB2312" w:cs="微软雅黑"/>
          <w:kern w:val="0"/>
          <w:sz w:val="32"/>
          <w:szCs w:val="32"/>
          <w:lang w:val="zh-CN"/>
        </w:rPr>
        <w:t>；</w:t>
      </w:r>
    </w:p>
    <w:p>
      <w:pPr>
        <w:spacing w:line="620" w:lineRule="exact"/>
        <w:ind w:firstLine="640" w:firstLineChars="200"/>
        <w:rPr>
          <w:rFonts w:ascii="仿宋_GB2312" w:eastAsia="仿宋_GB2312" w:cs="微软雅黑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微软雅黑"/>
          <w:kern w:val="0"/>
          <w:sz w:val="32"/>
          <w:szCs w:val="32"/>
          <w:lang w:val="zh-CN"/>
        </w:rPr>
        <w:t>公务接待费</w:t>
      </w:r>
      <w:r>
        <w:rPr>
          <w:rFonts w:hint="eastAsia" w:ascii="仿宋_GB2312" w:eastAsia="仿宋_GB2312" w:cs="微软雅黑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 w:cs="微软雅黑"/>
          <w:kern w:val="0"/>
          <w:sz w:val="32"/>
          <w:szCs w:val="32"/>
          <w:lang w:val="zh-CN"/>
        </w:rPr>
        <w:t>万元，</w:t>
      </w:r>
      <w:r>
        <w:rPr>
          <w:rFonts w:hint="eastAsia" w:ascii="仿宋_GB2312" w:eastAsia="仿宋_GB2312" w:cs="微软雅黑"/>
          <w:kern w:val="0"/>
          <w:sz w:val="32"/>
          <w:szCs w:val="32"/>
          <w:lang w:val="zh-CN" w:eastAsia="zh-CN"/>
        </w:rPr>
        <w:t>与上年持平</w:t>
      </w:r>
      <w:r>
        <w:rPr>
          <w:rFonts w:hint="eastAsia" w:ascii="仿宋_GB2312" w:eastAsia="仿宋_GB2312" w:cs="微软雅黑"/>
          <w:kern w:val="0"/>
          <w:sz w:val="32"/>
          <w:szCs w:val="32"/>
          <w:lang w:val="zh-CN"/>
        </w:rPr>
        <w:t>；</w:t>
      </w:r>
      <w:bookmarkStart w:id="0" w:name="_GoBack"/>
      <w:bookmarkEnd w:id="0"/>
    </w:p>
    <w:p>
      <w:pPr>
        <w:spacing w:line="620" w:lineRule="exact"/>
        <w:ind w:firstLine="640" w:firstLineChars="200"/>
        <w:rPr>
          <w:rFonts w:ascii="仿宋_GB2312" w:eastAsia="仿宋_GB2312" w:cs="微软雅黑"/>
          <w:kern w:val="0"/>
          <w:sz w:val="32"/>
          <w:szCs w:val="32"/>
          <w:lang w:val="zh-CN"/>
        </w:rPr>
      </w:pPr>
      <w:r>
        <w:rPr>
          <w:rFonts w:hint="eastAsia" w:ascii="仿宋_GB2312" w:eastAsia="仿宋_GB2312" w:cs="微软雅黑"/>
          <w:kern w:val="0"/>
          <w:sz w:val="32"/>
          <w:szCs w:val="32"/>
          <w:lang w:val="zh-CN"/>
        </w:rPr>
        <w:t>公务用车购置及运行维护费费</w:t>
      </w:r>
      <w:r>
        <w:rPr>
          <w:rFonts w:hint="eastAsia" w:ascii="仿宋_GB2312" w:eastAsia="仿宋_GB2312" w:cs="微软雅黑"/>
          <w:kern w:val="0"/>
          <w:sz w:val="32"/>
          <w:szCs w:val="32"/>
          <w:lang w:val="en-US" w:eastAsia="zh-CN"/>
        </w:rPr>
        <w:t>0</w:t>
      </w:r>
      <w:r>
        <w:rPr>
          <w:rFonts w:hint="eastAsia" w:ascii="仿宋_GB2312" w:eastAsia="仿宋_GB2312" w:cs="微软雅黑"/>
          <w:kern w:val="0"/>
          <w:sz w:val="32"/>
          <w:szCs w:val="32"/>
          <w:lang w:val="zh-CN"/>
        </w:rPr>
        <w:t>万元，</w:t>
      </w:r>
      <w:r>
        <w:rPr>
          <w:rFonts w:hint="eastAsia" w:ascii="仿宋_GB2312" w:eastAsia="仿宋_GB2312" w:cs="微软雅黑"/>
          <w:kern w:val="0"/>
          <w:sz w:val="32"/>
          <w:szCs w:val="32"/>
          <w:lang w:val="zh-CN" w:eastAsia="zh-CN"/>
        </w:rPr>
        <w:t>与上年持平</w:t>
      </w:r>
      <w:r>
        <w:rPr>
          <w:rFonts w:hint="eastAsia" w:ascii="仿宋_GB2312" w:eastAsia="仿宋_GB2312" w:cs="微软雅黑"/>
          <w:kern w:val="0"/>
          <w:sz w:val="32"/>
          <w:szCs w:val="32"/>
          <w:lang w:val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ZkYjEzNDIyNjZhYzk1NmFhM2EzZDk3NDEzMTFlNDkifQ=="/>
  </w:docVars>
  <w:rsids>
    <w:rsidRoot w:val="002107BA"/>
    <w:rsid w:val="000C50D2"/>
    <w:rsid w:val="0010444C"/>
    <w:rsid w:val="002107BA"/>
    <w:rsid w:val="003F64EE"/>
    <w:rsid w:val="00481973"/>
    <w:rsid w:val="00505C21"/>
    <w:rsid w:val="00756A4B"/>
    <w:rsid w:val="008B0881"/>
    <w:rsid w:val="00A17090"/>
    <w:rsid w:val="00DB5E6B"/>
    <w:rsid w:val="00EC0D67"/>
    <w:rsid w:val="0E7B0A75"/>
    <w:rsid w:val="0F653C89"/>
    <w:rsid w:val="147B2FC3"/>
    <w:rsid w:val="15A72150"/>
    <w:rsid w:val="228B36C9"/>
    <w:rsid w:val="22BF07B7"/>
    <w:rsid w:val="3203298C"/>
    <w:rsid w:val="454634B0"/>
    <w:rsid w:val="487D32FD"/>
    <w:rsid w:val="4EFE55A1"/>
    <w:rsid w:val="576F46D8"/>
    <w:rsid w:val="66EE2899"/>
    <w:rsid w:val="71520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qFormat="1" w:unhideWhenUsed="0" w:uiPriority="0" w:semiHidden="0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7"/>
    <w:autoRedefine/>
    <w:qFormat/>
    <w:uiPriority w:val="0"/>
    <w:pPr>
      <w:jc w:val="left"/>
    </w:pPr>
    <w:rPr>
      <w:color w:val="000000"/>
      <w:kern w:val="0"/>
      <w:sz w:val="24"/>
      <w:lang w:eastAsia="en-US" w:bidi="en-US"/>
    </w:rPr>
  </w:style>
  <w:style w:type="paragraph" w:styleId="3">
    <w:name w:val="footer"/>
    <w:basedOn w:val="1"/>
    <w:link w:val="9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Times New Roman"/>
      <w:color w:val="000000"/>
      <w:kern w:val="0"/>
      <w:sz w:val="18"/>
      <w:lang w:eastAsia="en-US" w:bidi="en-US"/>
    </w:rPr>
  </w:style>
  <w:style w:type="paragraph" w:styleId="4">
    <w:name w:val="Body Text First Indent"/>
    <w:basedOn w:val="2"/>
    <w:link w:val="8"/>
    <w:autoRedefine/>
    <w:qFormat/>
    <w:uiPriority w:val="0"/>
    <w:pPr>
      <w:spacing w:after="120" w:line="600" w:lineRule="atLeast"/>
      <w:ind w:firstLine="420" w:firstLineChars="100"/>
      <w:jc w:val="both"/>
    </w:pPr>
    <w:rPr>
      <w:rFonts w:eastAsia="仿宋_GB2312"/>
      <w:kern w:val="2"/>
      <w:sz w:val="32"/>
      <w:lang w:eastAsia="zh-CN" w:bidi="ar-SA"/>
    </w:rPr>
  </w:style>
  <w:style w:type="character" w:customStyle="1" w:styleId="7">
    <w:name w:val="正文文本 Char"/>
    <w:basedOn w:val="6"/>
    <w:link w:val="2"/>
    <w:autoRedefine/>
    <w:qFormat/>
    <w:uiPriority w:val="0"/>
    <w:rPr>
      <w:color w:val="000000"/>
      <w:sz w:val="24"/>
      <w:szCs w:val="24"/>
      <w:lang w:eastAsia="en-US" w:bidi="en-US"/>
    </w:rPr>
  </w:style>
  <w:style w:type="character" w:customStyle="1" w:styleId="8">
    <w:name w:val="正文首行缩进 Char"/>
    <w:basedOn w:val="7"/>
    <w:link w:val="4"/>
    <w:autoRedefine/>
    <w:qFormat/>
    <w:uiPriority w:val="0"/>
    <w:rPr>
      <w:rFonts w:eastAsia="仿宋_GB2312"/>
      <w:color w:val="000000"/>
      <w:kern w:val="2"/>
      <w:sz w:val="32"/>
      <w:szCs w:val="24"/>
      <w:lang w:eastAsia="en-US" w:bidi="en-US"/>
    </w:rPr>
  </w:style>
  <w:style w:type="character" w:customStyle="1" w:styleId="9">
    <w:name w:val="页脚 Char"/>
    <w:basedOn w:val="6"/>
    <w:link w:val="3"/>
    <w:autoRedefine/>
    <w:qFormat/>
    <w:uiPriority w:val="0"/>
    <w:rPr>
      <w:rFonts w:eastAsia="Times New Roman"/>
      <w:color w:val="000000"/>
      <w:sz w:val="18"/>
      <w:szCs w:val="24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184</Characters>
  <Lines>1</Lines>
  <Paragraphs>1</Paragraphs>
  <TotalTime>1</TotalTime>
  <ScaleCrop>false</ScaleCrop>
  <LinksUpToDate>false</LinksUpToDate>
  <CharactersWithSpaces>186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2020-06-24T02:43:00Z</dcterms:created>
  <dc:creator>xtzj</dc:creator>
  <cp:lastModifiedBy>高瑛焓</cp:lastModifiedBy>
  <dcterms:modified xsi:type="dcterms:W3CDTF">2024-02-01T08:59:02Z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D6E2F52F22BF40179CA8B43AE4A35CE8_13</vt:lpwstr>
  </property>
</Properties>
</file>