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</w:rPr>
      </w:pPr>
      <w:r>
        <w:rPr>
          <w:rFonts w:hint="eastAsia" w:ascii="方正小标宋简体" w:hAnsi="??" w:eastAsia="方正小标宋简体" w:cs="仿宋_GB2312"/>
          <w:sz w:val="44"/>
          <w:szCs w:val="32"/>
        </w:rPr>
        <w:t>禹州市债务情况说明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723" w:firstLineChars="200"/>
        <w:jc w:val="both"/>
        <w:textAlignment w:val="auto"/>
        <w:rPr>
          <w:rFonts w:hint="eastAsia" w:ascii="仿宋_GB2312" w:hAnsi="??" w:eastAsia="仿宋_GB2312" w:cs="仿宋_GB2312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仿宋_GB2312" w:hAnsi="??" w:eastAsia="仿宋_GB2312" w:cs="仿宋_GB2312"/>
          <w:b/>
          <w:bCs/>
          <w:color w:val="000000"/>
          <w:sz w:val="36"/>
          <w:szCs w:val="36"/>
          <w:highlight w:val="none"/>
        </w:rPr>
        <w:t>一、202</w:t>
      </w:r>
      <w:r>
        <w:rPr>
          <w:rFonts w:hint="eastAsia" w:ascii="仿宋_GB2312" w:hAnsi="??" w:eastAsia="仿宋_GB2312" w:cs="仿宋_GB2312"/>
          <w:b/>
          <w:bCs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仿宋_GB2312" w:hAnsi="??" w:eastAsia="仿宋_GB2312" w:cs="仿宋_GB2312"/>
          <w:b/>
          <w:bCs/>
          <w:color w:val="000000"/>
          <w:sz w:val="36"/>
          <w:szCs w:val="36"/>
          <w:highlight w:val="none"/>
        </w:rPr>
        <w:t>年地方政府债务限额及余额情况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ascii="仿宋_GB2312" w:hAnsi="??" w:eastAsia="仿宋_GB2312" w:cs="仿宋_GB2312"/>
          <w:b w:val="0"/>
          <w:color w:val="000000"/>
          <w:sz w:val="32"/>
          <w:szCs w:val="32"/>
          <w:highlight w:val="none"/>
        </w:rPr>
      </w:pPr>
      <w:r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</w:rPr>
        <w:t>按照《预算法》规定，从2015年起，国家对地方政府债务实行限额管理,</w:t>
      </w:r>
      <w:r>
        <w:rPr>
          <w:rFonts w:hint="eastAsia" w:ascii="仿宋_GB2312" w:eastAsia="仿宋_GB2312"/>
          <w:b w:val="0"/>
          <w:color w:val="000000"/>
          <w:sz w:val="32"/>
          <w:szCs w:val="32"/>
          <w:highlight w:val="none"/>
        </w:rPr>
        <w:t>即年度政府债务余额不得突破批准的限额。上级财政部门</w:t>
      </w: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</w:rPr>
        <w:t>核定下达我市</w:t>
      </w:r>
      <w:r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</w:rPr>
        <w:t>年政府债务限额</w:t>
      </w:r>
      <w:r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  <w:lang w:val="en-US" w:eastAsia="zh-CN"/>
        </w:rPr>
        <w:t>129.67</w:t>
      </w:r>
      <w:r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</w:rPr>
        <w:t>亿元，其中：一般债务</w:t>
      </w: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</w:rPr>
        <w:t>1</w:t>
      </w: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  <w:t>7.39</w:t>
      </w:r>
      <w:r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</w:rPr>
        <w:t>亿元，专项债务</w:t>
      </w:r>
      <w:r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  <w:lang w:val="en-US" w:eastAsia="zh-CN"/>
        </w:rPr>
        <w:t>112.27</w:t>
      </w:r>
      <w:r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</w:rPr>
        <w:t>亿元。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</w:rPr>
      </w:pP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</w:rPr>
        <w:t>截至</w:t>
      </w: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</w:rPr>
        <w:t>年底，全市</w:t>
      </w:r>
      <w:r>
        <w:rPr>
          <w:rFonts w:hint="eastAsia" w:ascii="仿宋_GB2312" w:eastAsia="仿宋_GB2312"/>
          <w:b w:val="0"/>
          <w:color w:val="000000"/>
          <w:sz w:val="32"/>
          <w:szCs w:val="32"/>
          <w:highlight w:val="none"/>
        </w:rPr>
        <w:t>政府债务余额</w:t>
      </w: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  <w:t>128.99</w:t>
      </w: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</w:rPr>
        <w:t>亿元，</w:t>
      </w:r>
      <w:r>
        <w:rPr>
          <w:rFonts w:hint="eastAsia" w:ascii="仿宋_GB2312" w:eastAsia="仿宋_GB2312"/>
          <w:b w:val="0"/>
          <w:color w:val="000000"/>
          <w:sz w:val="32"/>
          <w:szCs w:val="32"/>
          <w:highlight w:val="none"/>
        </w:rPr>
        <w:t>其中：一般债务</w:t>
      </w:r>
      <w:r>
        <w:rPr>
          <w:rFonts w:hint="eastAsia" w:ascii="仿宋_GB2312" w:eastAsia="仿宋_GB2312"/>
          <w:b w:val="0"/>
          <w:color w:val="000000"/>
          <w:sz w:val="32"/>
          <w:szCs w:val="32"/>
          <w:highlight w:val="none"/>
          <w:lang w:val="en-US" w:eastAsia="zh-CN"/>
        </w:rPr>
        <w:t>17.33</w:t>
      </w:r>
      <w:r>
        <w:rPr>
          <w:rFonts w:hint="eastAsia" w:ascii="仿宋_GB2312" w:eastAsia="仿宋_GB2312"/>
          <w:b w:val="0"/>
          <w:color w:val="000000"/>
          <w:sz w:val="32"/>
          <w:szCs w:val="32"/>
          <w:highlight w:val="none"/>
        </w:rPr>
        <w:t>亿元，专项债务</w:t>
      </w:r>
      <w:r>
        <w:rPr>
          <w:rFonts w:hint="eastAsia" w:ascii="仿宋_GB2312" w:eastAsia="仿宋_GB2312"/>
          <w:b w:val="0"/>
          <w:color w:val="000000"/>
          <w:sz w:val="32"/>
          <w:szCs w:val="32"/>
          <w:highlight w:val="none"/>
          <w:lang w:val="en-US" w:eastAsia="zh-CN"/>
        </w:rPr>
        <w:t>111.66</w:t>
      </w:r>
      <w:r>
        <w:rPr>
          <w:rFonts w:hint="eastAsia" w:ascii="仿宋_GB2312" w:eastAsia="仿宋_GB2312"/>
          <w:b w:val="0"/>
          <w:color w:val="000000"/>
          <w:sz w:val="32"/>
          <w:szCs w:val="32"/>
          <w:highlight w:val="none"/>
        </w:rPr>
        <w:t>亿元。</w:t>
      </w:r>
      <w:r>
        <w:rPr>
          <w:rFonts w:hint="eastAsia" w:ascii="仿宋_GB2312" w:hAnsi="??" w:eastAsia="仿宋_GB2312" w:cs="仿宋_GB2312"/>
          <w:b w:val="0"/>
          <w:color w:val="000000"/>
          <w:sz w:val="32"/>
          <w:szCs w:val="32"/>
          <w:highlight w:val="none"/>
        </w:rPr>
        <w:t>政府债务余额均未超过上级财政部门核定的限额。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723" w:firstLineChars="200"/>
        <w:jc w:val="both"/>
        <w:textAlignment w:val="auto"/>
        <w:rPr>
          <w:rFonts w:hint="eastAsia" w:ascii="仿宋_GB2312" w:hAnsi="??" w:eastAsia="仿宋_GB2312" w:cs="仿宋_GB2312"/>
          <w:b/>
          <w:bCs/>
          <w:color w:val="000000"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??" w:eastAsia="仿宋_GB2312" w:cs="仿宋_GB2312"/>
          <w:b/>
          <w:bCs/>
          <w:color w:val="000000"/>
          <w:sz w:val="36"/>
          <w:szCs w:val="36"/>
          <w:highlight w:val="none"/>
          <w:lang w:val="en-US" w:eastAsia="zh-CN"/>
        </w:rPr>
        <w:t>二、2023年地方政府债券发行及还本付息情况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  <w:t>2023年禹州市争取地方政府债券 34.76亿元，其中：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  <w:t>一般债券2.69亿元，包含再融资债券 2.60亿元，专项债券 32.07亿元，包含再融资债券9.74亿元。2023年地方政府债券偿还本金12.45亿元，2023年地方政府债券支付利息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  <w:t>3.67亿元。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723" w:firstLineChars="200"/>
        <w:jc w:val="both"/>
        <w:textAlignment w:val="auto"/>
        <w:rPr>
          <w:rFonts w:hint="eastAsia" w:ascii="仿宋_GB2312" w:hAnsi="??" w:eastAsia="仿宋_GB2312" w:cs="仿宋_GB2312"/>
          <w:b/>
          <w:bCs/>
          <w:color w:val="000000"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??" w:eastAsia="仿宋_GB2312" w:cs="仿宋_GB2312"/>
          <w:b/>
          <w:bCs/>
          <w:color w:val="000000"/>
          <w:sz w:val="36"/>
          <w:szCs w:val="36"/>
          <w:highlight w:val="none"/>
          <w:lang w:val="en-US" w:eastAsia="zh-CN"/>
        </w:rPr>
        <w:t>三、2024年地方政府债券还本付息预算数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  <w:t>2024年地方政府债券偿还本金预算数1.90亿元，其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  <w:t>中：一般债券还本0.45亿元，专项债券还本1.45亿元。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  <w:t>2024年地方政府债券支付利息预算数3.81亿元，其中：一般债券付息 0.55亿元，专项债券付息3.26亿元，其他政府性基金债务收入安排的支出0.49亿元。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723" w:firstLineChars="200"/>
        <w:jc w:val="both"/>
        <w:textAlignment w:val="auto"/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??" w:eastAsia="仿宋_GB2312"/>
          <w:b/>
          <w:bCs/>
          <w:color w:val="000000"/>
          <w:sz w:val="36"/>
          <w:szCs w:val="36"/>
          <w:highlight w:val="none"/>
          <w:lang w:val="en-US" w:eastAsia="zh-CN"/>
        </w:rPr>
        <w:t>四、禹州市2024年提前下达新增地方政府债券资金使用安排情况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rPr>
          <w:rFonts w:hint="default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  <w:t>禹州市2024年提前下达新增地方政府债券资金9.43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  <w:t>亿元，按类型分：一般债务限额0亿元，专项债务限额9.43亿元。其中:禹州市陶瓷专业园区标准化厂房基础设施配套项目0.3亿元；禹州市粮食仓储和冷链物流项目0.1亿元；禹州市第三水厂及配套管网工程1.77亿元。剩余额度截至目前还未发行。</w:t>
      </w:r>
    </w:p>
    <w:p>
      <w:pPr>
        <w:keepNext w:val="0"/>
        <w:keepLines w:val="0"/>
        <w:pageBreakBefore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rPr>
          <w:rFonts w:hint="default" w:ascii="仿宋_GB2312" w:hAnsi="??" w:eastAsia="仿宋_GB2312"/>
          <w:b w:val="0"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2ODBmYzkwOTI0ZjI1ZmQ3NTE4Yjg2MjIwYzc0ZTcifQ=="/>
  </w:docVars>
  <w:rsids>
    <w:rsidRoot w:val="2AE6404F"/>
    <w:rsid w:val="009D0EA3"/>
    <w:rsid w:val="0B313577"/>
    <w:rsid w:val="12697ACA"/>
    <w:rsid w:val="26637529"/>
    <w:rsid w:val="28702ACE"/>
    <w:rsid w:val="29DE3603"/>
    <w:rsid w:val="2AE6404F"/>
    <w:rsid w:val="2CBD7777"/>
    <w:rsid w:val="2EA7640A"/>
    <w:rsid w:val="31FA16B3"/>
    <w:rsid w:val="35E6321C"/>
    <w:rsid w:val="450062F5"/>
    <w:rsid w:val="51DB31D3"/>
    <w:rsid w:val="551E55BB"/>
    <w:rsid w:val="5920114C"/>
    <w:rsid w:val="59CD7ACF"/>
    <w:rsid w:val="65C35730"/>
    <w:rsid w:val="6BE66FDF"/>
    <w:rsid w:val="6CEE7B16"/>
    <w:rsid w:val="6EFF6DD7"/>
    <w:rsid w:val="72CE558C"/>
    <w:rsid w:val="7491581D"/>
    <w:rsid w:val="787007B2"/>
    <w:rsid w:val="79C60E0B"/>
    <w:rsid w:val="7C70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734</Words>
  <Characters>883</Characters>
  <Lines>0</Lines>
  <Paragraphs>0</Paragraphs>
  <TotalTime>3</TotalTime>
  <ScaleCrop>false</ScaleCrop>
  <LinksUpToDate>false</LinksUpToDate>
  <CharactersWithSpaces>891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2022-05-08T02:45:00Z</dcterms:created>
  <dc:creator>Administrator</dc:creator>
  <cp:lastModifiedBy>Administrator</cp:lastModifiedBy>
  <dcterms:modified xsi:type="dcterms:W3CDTF">2024-02-19T08:26:35Z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980D0594BE08422D8AB69D7A121254B2_13</vt:lpwstr>
  </property>
</Properties>
</file>