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禹州市农业水费征收使用管理办法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val="0"/>
          <w:bCs w:val="0"/>
          <w:sz w:val="44"/>
          <w:szCs w:val="44"/>
          <w:lang w:eastAsia="zh-CN"/>
        </w:rPr>
      </w:pPr>
    </w:p>
    <w:p>
      <w:pPr>
        <w:keepNext w:val="0"/>
        <w:keepLines w:val="0"/>
        <w:pageBreakBefore w:val="0"/>
        <w:numPr>
          <w:ilvl w:val="0"/>
          <w:numId w:val="1"/>
        </w:numPr>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总  则</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i w:val="0"/>
          <w:spacing w:val="0"/>
          <w:w w:val="100"/>
          <w:kern w:val="2"/>
          <w:sz w:val="32"/>
          <w:szCs w:val="32"/>
          <w:lang w:val="en-US" w:eastAsia="zh-CN" w:bidi="ar-SA"/>
        </w:rPr>
      </w:pPr>
      <w:r>
        <w:rPr>
          <w:rFonts w:hint="eastAsia" w:ascii="仿宋_GB2312" w:hAnsi="仿宋_GB2312" w:eastAsia="仿宋_GB2312" w:cs="仿宋_GB2312"/>
          <w:b w:val="0"/>
          <w:bCs w:val="0"/>
          <w:sz w:val="32"/>
          <w:szCs w:val="32"/>
          <w:u w:val="none"/>
          <w:lang w:val="en-US" w:eastAsia="zh-CN"/>
        </w:rPr>
        <w:t xml:space="preserve">第一条 </w:t>
      </w:r>
      <w:r>
        <w:rPr>
          <w:rFonts w:hint="eastAsia" w:ascii="仿宋_GB2312" w:hAnsi="仿宋_GB2312" w:eastAsia="仿宋_GB2312" w:cs="仿宋_GB2312"/>
          <w:b w:val="0"/>
          <w:i w:val="0"/>
          <w:spacing w:val="0"/>
          <w:w w:val="100"/>
          <w:kern w:val="2"/>
          <w:sz w:val="32"/>
          <w:szCs w:val="32"/>
          <w:lang w:val="en-US" w:eastAsia="zh-CN" w:bidi="ar-SA"/>
        </w:rPr>
        <w:t>为了加强和规范农业水费征收使用管理，维护农民用水户协会和用水户的合法权益，提高农业用水服务水平，保障水利工程的良性运行，实现农业可持续发展，结合我市实际，制定本办法。</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val="0"/>
          <w:bCs w:val="0"/>
          <w:sz w:val="32"/>
          <w:szCs w:val="32"/>
          <w:u w:val="none"/>
          <w:lang w:val="en-US" w:eastAsia="zh-CN"/>
        </w:rPr>
        <w:t xml:space="preserve">第二条 </w:t>
      </w:r>
      <w:r>
        <w:rPr>
          <w:rFonts w:hint="eastAsia" w:ascii="仿宋_GB2312" w:hAnsi="仿宋_GB2312" w:eastAsia="仿宋_GB2312" w:cs="仿宋_GB2312"/>
          <w:b w:val="0"/>
          <w:i w:val="0"/>
          <w:spacing w:val="0"/>
          <w:w w:val="100"/>
          <w:kern w:val="2"/>
          <w:sz w:val="32"/>
          <w:szCs w:val="32"/>
          <w:lang w:val="en-US" w:eastAsia="zh-CN" w:bidi="ar-SA"/>
        </w:rPr>
        <w:t>本办法适用于全市农田有效灌溉面积内已开展农业水价综合改革的区域。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default" w:ascii="黑体" w:hAnsi="黑体" w:eastAsia="黑体" w:cs="黑体"/>
          <w:b w:val="0"/>
          <w:bCs w:val="0"/>
          <w:sz w:val="32"/>
          <w:szCs w:val="32"/>
          <w:u w:val="none"/>
          <w:lang w:val="en-US" w:eastAsia="zh-CN"/>
        </w:rPr>
      </w:pPr>
      <w:r>
        <w:rPr>
          <w:rFonts w:hint="eastAsia" w:ascii="黑体" w:hAnsi="黑体" w:eastAsia="黑体" w:cs="黑体"/>
          <w:i w:val="0"/>
          <w:iCs w:val="0"/>
          <w:caps w:val="0"/>
          <w:color w:val="000000"/>
          <w:spacing w:val="0"/>
          <w:sz w:val="32"/>
          <w:szCs w:val="32"/>
          <w:shd w:val="clear" w:fill="FFFFFF"/>
        </w:rPr>
        <w:t>第</w:t>
      </w:r>
      <w:r>
        <w:rPr>
          <w:rFonts w:hint="eastAsia" w:ascii="黑体" w:hAnsi="黑体" w:eastAsia="黑体" w:cs="黑体"/>
          <w:i w:val="0"/>
          <w:iCs w:val="0"/>
          <w:caps w:val="0"/>
          <w:color w:val="000000"/>
          <w:spacing w:val="0"/>
          <w:sz w:val="32"/>
          <w:szCs w:val="32"/>
          <w:shd w:val="clear" w:fill="FFFFFF"/>
          <w:lang w:val="en-US" w:eastAsia="zh-CN"/>
        </w:rPr>
        <w:t>二</w:t>
      </w:r>
      <w:r>
        <w:rPr>
          <w:rFonts w:hint="eastAsia" w:ascii="黑体" w:hAnsi="黑体" w:eastAsia="黑体" w:cs="黑体"/>
          <w:i w:val="0"/>
          <w:iCs w:val="0"/>
          <w:caps w:val="0"/>
          <w:color w:val="000000"/>
          <w:spacing w:val="0"/>
          <w:sz w:val="32"/>
          <w:szCs w:val="32"/>
          <w:shd w:val="clear" w:fill="FFFFFF"/>
        </w:rPr>
        <w:t>章</w:t>
      </w:r>
      <w:r>
        <w:rPr>
          <w:rFonts w:hint="eastAsia" w:ascii="黑体" w:hAnsi="黑体" w:eastAsia="黑体" w:cs="黑体"/>
          <w:i w:val="0"/>
          <w:iCs w:val="0"/>
          <w:caps w:val="0"/>
          <w:color w:val="000000"/>
          <w:spacing w:val="0"/>
          <w:sz w:val="32"/>
          <w:szCs w:val="32"/>
          <w:shd w:val="clear" w:fill="FFFFFF"/>
          <w:lang w:val="en-US" w:eastAsia="zh-CN"/>
        </w:rPr>
        <w:t xml:space="preserve"> </w:t>
      </w:r>
      <w:r>
        <w:rPr>
          <w:rFonts w:hint="eastAsia" w:ascii="黑体" w:hAnsi="黑体" w:eastAsia="黑体" w:cs="黑体"/>
          <w:b w:val="0"/>
          <w:bCs w:val="0"/>
          <w:sz w:val="32"/>
          <w:szCs w:val="32"/>
          <w:u w:val="none"/>
          <w:lang w:val="en-US" w:eastAsia="zh-CN"/>
        </w:rPr>
        <w:t>水价制定</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第三条 </w:t>
      </w:r>
      <w:r>
        <w:rPr>
          <w:rFonts w:hint="eastAsia" w:ascii="仿宋_GB2312" w:hAnsi="仿宋_GB2312" w:eastAsia="仿宋_GB2312" w:cs="仿宋_GB2312"/>
          <w:b w:val="0"/>
          <w:i w:val="0"/>
          <w:spacing w:val="0"/>
          <w:w w:val="100"/>
          <w:kern w:val="2"/>
          <w:sz w:val="32"/>
          <w:szCs w:val="32"/>
          <w:lang w:val="en-US" w:eastAsia="zh-CN" w:bidi="ar-SA"/>
        </w:rPr>
        <w:t>全市农业水价实行政府定价，根据水源状况，分为井灌区和渠灌区。</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第四条 制定农业水价遵循“总体达到运行维护成本水平”原则，建立分类水价，实行超定额分档累进加价制度。</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第五条 区分粮食作物、经济作物（含一般经济作物、畜牧养殖、高附加值经济作物、林果业、水产养殖和设施农业等），粮食作物用水价格达到或逐步达到运行维护成本水平；经济作物用水价格，适当高于粮食作物水价。</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第六条 原则上设立三档水量。用水定额为第一档水量，超过用水定额20%（含）以内为第二档水量，第三档水量为超过用水定额20%以上部分。一、二、三档用水量水价比原则上不低于1:1.3:2。用水定额执行</w:t>
      </w:r>
      <w:r>
        <w:rPr>
          <w:rFonts w:hint="eastAsia" w:ascii="仿宋_GB2312" w:hAnsi="Times New Roman" w:eastAsia="仿宋_GB2312" w:cs="仿宋_GB2312"/>
          <w:i w:val="0"/>
          <w:iCs w:val="0"/>
          <w:caps w:val="0"/>
          <w:color w:val="000000"/>
          <w:spacing w:val="0"/>
          <w:sz w:val="31"/>
          <w:szCs w:val="31"/>
        </w:rPr>
        <w:t>《农业与农村生活用水定额》（河南省地方标准</w:t>
      </w:r>
      <w:r>
        <w:rPr>
          <w:rFonts w:hint="default" w:ascii="Times New Roman" w:hAnsi="Times New Roman" w:eastAsia="微软雅黑" w:cs="Times New Roman"/>
          <w:i w:val="0"/>
          <w:iCs w:val="0"/>
          <w:caps w:val="0"/>
          <w:color w:val="000000"/>
          <w:spacing w:val="0"/>
          <w:sz w:val="31"/>
          <w:szCs w:val="31"/>
        </w:rPr>
        <w:t>DB41/T 958-2020</w:t>
      </w:r>
      <w:r>
        <w:rPr>
          <w:rFonts w:hint="eastAsia" w:ascii="仿宋_GB2312" w:hAnsi="Times New Roman" w:eastAsia="仿宋_GB2312" w:cs="仿宋_GB2312"/>
          <w:i w:val="0"/>
          <w:iCs w:val="0"/>
          <w:caps w:val="0"/>
          <w:color w:val="000000"/>
          <w:spacing w:val="0"/>
          <w:sz w:val="31"/>
          <w:szCs w:val="31"/>
        </w:rPr>
        <w:t>）</w:t>
      </w:r>
      <w:r>
        <w:rPr>
          <w:rFonts w:hint="eastAsia" w:ascii="仿宋_GB2312" w:hAnsi="Times New Roman" w:eastAsia="仿宋_GB2312" w:cs="仿宋_GB2312"/>
          <w:i w:val="0"/>
          <w:iCs w:val="0"/>
          <w:caps w:val="0"/>
          <w:color w:val="000000"/>
          <w:spacing w:val="0"/>
          <w:sz w:val="31"/>
          <w:szCs w:val="31"/>
          <w:lang w:val="en-US" w:eastAsia="zh-CN"/>
        </w:rPr>
        <w:t>规定的</w:t>
      </w:r>
      <w:r>
        <w:rPr>
          <w:rFonts w:hint="eastAsia" w:ascii="仿宋_GB2312" w:hAnsi="仿宋_GB2312" w:eastAsia="仿宋_GB2312" w:cs="仿宋_GB2312"/>
          <w:b w:val="0"/>
          <w:bCs w:val="0"/>
          <w:sz w:val="32"/>
          <w:szCs w:val="32"/>
          <w:u w:val="none"/>
          <w:lang w:val="en-US" w:eastAsia="zh-CN"/>
        </w:rPr>
        <w:t>水量标准。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top"/>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第七条 农业水价实行动态化调整，</w:t>
      </w:r>
      <w:r>
        <w:rPr>
          <w:rFonts w:hint="default" w:ascii="仿宋_GB2312" w:hAnsi="仿宋_GB2312" w:eastAsia="仿宋_GB2312" w:cs="仿宋_GB2312"/>
          <w:b w:val="0"/>
          <w:bCs w:val="0"/>
          <w:sz w:val="32"/>
          <w:szCs w:val="32"/>
          <w:u w:val="none"/>
          <w:lang w:val="en-US" w:eastAsia="zh-CN"/>
        </w:rPr>
        <w:t>对</w:t>
      </w:r>
      <w:r>
        <w:rPr>
          <w:rFonts w:hint="eastAsia" w:ascii="仿宋_GB2312" w:hAnsi="仿宋_GB2312" w:eastAsia="仿宋_GB2312" w:cs="仿宋_GB2312"/>
          <w:b w:val="0"/>
          <w:bCs w:val="0"/>
          <w:sz w:val="32"/>
          <w:szCs w:val="32"/>
          <w:u w:val="none"/>
          <w:lang w:val="en-US" w:eastAsia="zh-CN"/>
        </w:rPr>
        <w:t>农业水价</w:t>
      </w:r>
      <w:r>
        <w:rPr>
          <w:rFonts w:hint="default" w:ascii="仿宋_GB2312" w:hAnsi="仿宋_GB2312" w:eastAsia="仿宋_GB2312" w:cs="仿宋_GB2312"/>
          <w:b w:val="0"/>
          <w:bCs w:val="0"/>
          <w:sz w:val="32"/>
          <w:szCs w:val="32"/>
          <w:u w:val="none"/>
          <w:lang w:val="en-US" w:eastAsia="zh-CN"/>
        </w:rPr>
        <w:t>实施定调价时，必须进行成本监审。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楷体" w:hAnsi="楷体" w:eastAsia="黑体" w:cs="楷体"/>
          <w:b/>
          <w:bCs/>
          <w:sz w:val="32"/>
          <w:szCs w:val="32"/>
          <w:lang w:val="en-US" w:eastAsia="zh-CN"/>
        </w:rPr>
      </w:pPr>
      <w:r>
        <w:rPr>
          <w:rFonts w:hint="eastAsia" w:ascii="黑体" w:hAnsi="黑体" w:eastAsia="黑体" w:cs="黑体"/>
          <w:i w:val="0"/>
          <w:iCs w:val="0"/>
          <w:caps w:val="0"/>
          <w:color w:val="000000"/>
          <w:spacing w:val="0"/>
          <w:sz w:val="32"/>
          <w:szCs w:val="32"/>
          <w:shd w:val="clear" w:fill="FFFFFF"/>
        </w:rPr>
        <w:t>第</w:t>
      </w:r>
      <w:r>
        <w:rPr>
          <w:rFonts w:hint="eastAsia" w:ascii="黑体" w:hAnsi="黑体" w:eastAsia="黑体" w:cs="黑体"/>
          <w:i w:val="0"/>
          <w:iCs w:val="0"/>
          <w:caps w:val="0"/>
          <w:color w:val="000000"/>
          <w:spacing w:val="0"/>
          <w:sz w:val="32"/>
          <w:szCs w:val="32"/>
          <w:shd w:val="clear" w:fill="FFFFFF"/>
          <w:lang w:val="en-US" w:eastAsia="zh-CN"/>
        </w:rPr>
        <w:t>三</w:t>
      </w:r>
      <w:r>
        <w:rPr>
          <w:rFonts w:hint="eastAsia" w:ascii="黑体" w:hAnsi="黑体" w:eastAsia="黑体" w:cs="黑体"/>
          <w:i w:val="0"/>
          <w:iCs w:val="0"/>
          <w:caps w:val="0"/>
          <w:color w:val="000000"/>
          <w:spacing w:val="0"/>
          <w:sz w:val="32"/>
          <w:szCs w:val="32"/>
          <w:shd w:val="clear" w:fill="FFFFFF"/>
        </w:rPr>
        <w:t>章</w:t>
      </w:r>
      <w:r>
        <w:rPr>
          <w:rFonts w:hint="eastAsia" w:ascii="黑体" w:hAnsi="黑体" w:eastAsia="黑体" w:cs="黑体"/>
          <w:i w:val="0"/>
          <w:iCs w:val="0"/>
          <w:caps w:val="0"/>
          <w:color w:val="000000"/>
          <w:spacing w:val="0"/>
          <w:sz w:val="32"/>
          <w:szCs w:val="32"/>
          <w:shd w:val="clear" w:fill="FFFFFF"/>
          <w:lang w:val="en-US" w:eastAsia="zh-CN"/>
        </w:rPr>
        <w:t xml:space="preserve"> </w:t>
      </w:r>
      <w:r>
        <w:rPr>
          <w:rFonts w:hint="eastAsia" w:ascii="黑体" w:hAnsi="黑体" w:eastAsia="黑体" w:cs="黑体"/>
          <w:i w:val="0"/>
          <w:iCs w:val="0"/>
          <w:caps w:val="0"/>
          <w:color w:val="000000"/>
          <w:spacing w:val="0"/>
          <w:sz w:val="32"/>
          <w:szCs w:val="32"/>
          <w:shd w:val="clear" w:fill="FFFFFF"/>
        </w:rPr>
        <w:t>水费</w:t>
      </w:r>
      <w:r>
        <w:rPr>
          <w:rFonts w:hint="eastAsia" w:ascii="黑体" w:hAnsi="黑体" w:eastAsia="黑体" w:cs="黑体"/>
          <w:i w:val="0"/>
          <w:iCs w:val="0"/>
          <w:caps w:val="0"/>
          <w:color w:val="000000"/>
          <w:spacing w:val="0"/>
          <w:sz w:val="32"/>
          <w:szCs w:val="32"/>
          <w:shd w:val="clear" w:fill="FFFFFF"/>
          <w:lang w:val="en-US" w:eastAsia="zh-CN"/>
        </w:rPr>
        <w:t>收缴</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highlight w:val="none"/>
          <w:u w:val="none"/>
          <w:lang w:val="en-US" w:eastAsia="zh-CN"/>
        </w:rPr>
        <w:t xml:space="preserve">第八条 </w:t>
      </w:r>
      <w:r>
        <w:rPr>
          <w:rFonts w:hint="eastAsia" w:ascii="仿宋_GB2312" w:hAnsi="仿宋_GB2312" w:eastAsia="仿宋_GB2312" w:cs="仿宋_GB2312"/>
          <w:b w:val="0"/>
          <w:bCs w:val="0"/>
          <w:sz w:val="32"/>
          <w:szCs w:val="32"/>
          <w:u w:val="none"/>
          <w:lang w:val="en-US" w:eastAsia="zh-CN"/>
        </w:rPr>
        <w:t>农业水费实行计量收费。暂时未安装用水计量设施的，在安装用水计量设施前，采用以电折水方式收取水费。</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u w:val="none"/>
          <w:lang w:val="en-US" w:eastAsia="zh-CN"/>
        </w:rPr>
        <w:t xml:space="preserve">第九条 </w:t>
      </w:r>
      <w:r>
        <w:rPr>
          <w:rFonts w:hint="eastAsia" w:ascii="仿宋_GB2312" w:hAnsi="仿宋_GB2312" w:eastAsia="仿宋_GB2312" w:cs="仿宋_GB2312"/>
          <w:b w:val="0"/>
          <w:bCs w:val="0"/>
          <w:sz w:val="32"/>
          <w:szCs w:val="32"/>
          <w:highlight w:val="none"/>
          <w:u w:val="none"/>
          <w:lang w:val="en-US" w:eastAsia="zh-CN"/>
        </w:rPr>
        <w:t>农民用水户应依法缴纳农业水费。农民用水户是指农户、农户联合体、种植承包人、农业专业种植合作社、农业产业园、农场等取用水资源从事农业灌溉活动的用水户。</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第十条 水费</w:t>
      </w:r>
      <w:r>
        <w:rPr>
          <w:rFonts w:hint="eastAsia" w:ascii="仿宋_GB2312" w:hAnsi="仿宋_GB2312" w:eastAsia="仿宋_GB2312" w:cs="仿宋_GB2312"/>
          <w:b w:val="0"/>
          <w:bCs w:val="0"/>
          <w:sz w:val="32"/>
          <w:szCs w:val="32"/>
          <w:highlight w:val="none"/>
          <w:u w:val="none"/>
          <w:lang w:val="en-US" w:eastAsia="zh-CN"/>
        </w:rPr>
        <w:t>由村级</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仿宋_GB2312" w:hAnsi="仿宋_GB2312" w:eastAsia="仿宋_GB2312" w:cs="仿宋_GB2312"/>
          <w:b w:val="0"/>
          <w:bCs w:val="0"/>
          <w:sz w:val="32"/>
          <w:szCs w:val="32"/>
          <w:highlight w:val="none"/>
          <w:u w:val="none"/>
          <w:lang w:val="en-US" w:eastAsia="zh-CN"/>
        </w:rPr>
        <w:t>按照实际用水量收取。农户提前充值，转入村级</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仿宋_GB2312" w:hAnsi="仿宋_GB2312" w:eastAsia="仿宋_GB2312" w:cs="仿宋_GB2312"/>
          <w:b w:val="0"/>
          <w:bCs w:val="0"/>
          <w:sz w:val="32"/>
          <w:szCs w:val="32"/>
          <w:highlight w:val="none"/>
          <w:u w:val="none"/>
          <w:lang w:val="en-US" w:eastAsia="zh-CN"/>
        </w:rPr>
        <w:t>指定的预收账户。无法实现智能卡收费的，由村级</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仿宋_GB2312" w:hAnsi="仿宋_GB2312" w:eastAsia="仿宋_GB2312" w:cs="仿宋_GB2312"/>
          <w:b w:val="0"/>
          <w:bCs w:val="0"/>
          <w:sz w:val="32"/>
          <w:szCs w:val="32"/>
          <w:highlight w:val="none"/>
          <w:u w:val="none"/>
          <w:lang w:val="en-US" w:eastAsia="zh-CN"/>
        </w:rPr>
        <w:t>依据实际用水量足额、按时计</w:t>
      </w:r>
      <w:r>
        <w:rPr>
          <w:rFonts w:hint="eastAsia" w:ascii="仿宋_GB2312" w:hAnsi="仿宋_GB2312" w:eastAsia="仿宋_GB2312" w:cs="仿宋_GB2312"/>
          <w:b w:val="0"/>
          <w:bCs w:val="0"/>
          <w:sz w:val="32"/>
          <w:szCs w:val="32"/>
          <w:u w:val="none"/>
          <w:lang w:val="en-US" w:eastAsia="zh-CN"/>
        </w:rPr>
        <w:t>收水费。鼓励倡导通过线上支付、扫码灌溉、一卡多用等方式，优化计缴费程序，简化用水户用水、缴费环节。</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第十一条 因土地流转或专业承包等原因造成跨村、跨乡镇经营的，由现状实际用水户缴纳水费，</w:t>
      </w:r>
      <w:r>
        <w:rPr>
          <w:rFonts w:hint="eastAsia" w:ascii="仿宋_GB2312" w:hAnsi="仿宋_GB2312" w:eastAsia="仿宋_GB2312" w:cs="仿宋_GB2312"/>
          <w:b w:val="0"/>
          <w:bCs w:val="0"/>
          <w:sz w:val="32"/>
          <w:szCs w:val="32"/>
          <w:highlight w:val="none"/>
          <w:u w:val="none"/>
          <w:lang w:val="en-US" w:eastAsia="zh-CN"/>
        </w:rPr>
        <w:t>乡级</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仿宋_GB2312" w:hAnsi="仿宋_GB2312" w:eastAsia="仿宋_GB2312" w:cs="仿宋_GB2312"/>
          <w:b w:val="0"/>
          <w:bCs w:val="0"/>
          <w:sz w:val="32"/>
          <w:szCs w:val="32"/>
          <w:highlight w:val="none"/>
          <w:u w:val="none"/>
          <w:lang w:val="en-US" w:eastAsia="zh-CN"/>
        </w:rPr>
        <w:t>、辖区乡镇人民政府协助各相关村收取</w:t>
      </w:r>
      <w:r>
        <w:rPr>
          <w:rFonts w:hint="eastAsia" w:ascii="仿宋_GB2312" w:hAnsi="仿宋_GB2312" w:eastAsia="仿宋_GB2312" w:cs="仿宋_GB2312"/>
          <w:b w:val="0"/>
          <w:bCs w:val="0"/>
          <w:sz w:val="32"/>
          <w:szCs w:val="32"/>
          <w:u w:val="none"/>
          <w:lang w:val="en-US" w:eastAsia="zh-CN"/>
        </w:rPr>
        <w:t>。</w:t>
      </w:r>
      <w:bookmarkStart w:id="0" w:name="26585658-27853727-6"/>
      <w:bookmarkEnd w:id="0"/>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第十二条 用水结束后，由</w:t>
      </w:r>
      <w:r>
        <w:rPr>
          <w:rFonts w:hint="eastAsia" w:ascii="仿宋_GB2312" w:hAnsi="仿宋_GB2312" w:eastAsia="仿宋_GB2312" w:cs="仿宋_GB2312"/>
          <w:b w:val="0"/>
          <w:bCs w:val="0"/>
          <w:sz w:val="32"/>
          <w:szCs w:val="32"/>
          <w:highlight w:val="none"/>
          <w:u w:val="none"/>
          <w:lang w:val="en-US" w:eastAsia="zh-CN"/>
        </w:rPr>
        <w:t>村级</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仿宋_GB2312" w:hAnsi="仿宋_GB2312" w:eastAsia="仿宋_GB2312" w:cs="仿宋_GB2312"/>
          <w:b w:val="0"/>
          <w:bCs w:val="0"/>
          <w:sz w:val="32"/>
          <w:szCs w:val="32"/>
          <w:u w:val="none"/>
          <w:lang w:val="en-US" w:eastAsia="zh-CN"/>
        </w:rPr>
        <w:t>统一以三联单（或电子支付转账）形式向用水户结算，做到水过帐清，管理人员要将灌溉产生的水量、面积、费用收取等情况建档立册，形成纸质档案；已建立水价综合改革信息平台的分会，及时收集导出灌溉数据，依据系统数据整理出用水奖励及补贴信息，并存档。</w:t>
      </w:r>
    </w:p>
    <w:p>
      <w:pPr>
        <w:pStyle w:val="5"/>
        <w:widowControl/>
        <w:spacing w:before="0" w:beforeAutospacing="0" w:after="0" w:afterAutospacing="0" w:line="600" w:lineRule="exact"/>
        <w:ind w:left="0" w:right="0"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第十三条 市（乡）</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Times New Roman" w:hAnsi="Times New Roman" w:eastAsia="仿宋_GB2312" w:cs="Times New Roman"/>
          <w:sz w:val="32"/>
          <w:szCs w:val="32"/>
          <w:u w:val="none"/>
          <w:lang w:val="en-US" w:eastAsia="zh-CN"/>
        </w:rPr>
        <w:t>、</w:t>
      </w:r>
      <w:r>
        <w:rPr>
          <w:rFonts w:hint="eastAsia" w:ascii="仿宋_GB2312" w:hAnsi="仿宋_GB2312" w:eastAsia="仿宋_GB2312" w:cs="仿宋_GB2312"/>
          <w:b w:val="0"/>
          <w:bCs w:val="0"/>
          <w:sz w:val="32"/>
          <w:szCs w:val="32"/>
          <w:u w:val="none"/>
          <w:lang w:val="en-US" w:eastAsia="zh-CN"/>
        </w:rPr>
        <w:t>村委会（村集体经济组织）</w:t>
      </w:r>
      <w:r>
        <w:rPr>
          <w:rFonts w:hint="eastAsia" w:ascii="Times New Roman" w:hAnsi="Times New Roman" w:eastAsia="仿宋_GB2312" w:cs="Times New Roman"/>
          <w:sz w:val="32"/>
          <w:szCs w:val="32"/>
          <w:u w:val="none"/>
          <w:lang w:val="en-US" w:eastAsia="zh-CN"/>
        </w:rPr>
        <w:t>要加强水费收缴管理，</w:t>
      </w:r>
      <w:r>
        <w:rPr>
          <w:rFonts w:hint="eastAsia" w:ascii="仿宋_GB2312" w:hAnsi="仿宋_GB2312" w:eastAsia="仿宋_GB2312" w:cs="仿宋_GB2312"/>
          <w:b w:val="0"/>
          <w:bCs w:val="0"/>
          <w:sz w:val="32"/>
          <w:szCs w:val="32"/>
          <w:u w:val="none"/>
          <w:lang w:val="en-US" w:eastAsia="zh-CN"/>
        </w:rPr>
        <w:t>建立完善水费资金收支台账。</w:t>
      </w:r>
    </w:p>
    <w:p>
      <w:pPr>
        <w:keepNext w:val="0"/>
        <w:keepLines w:val="0"/>
        <w:pageBreakBefore w:val="0"/>
        <w:numPr>
          <w:ilvl w:val="0"/>
          <w:numId w:val="0"/>
        </w:numPr>
        <w:kinsoku/>
        <w:wordWrap/>
        <w:overflowPunct/>
        <w:topLinePunct w:val="0"/>
        <w:autoSpaceDE/>
        <w:autoSpaceDN/>
        <w:bidi w:val="0"/>
        <w:adjustRightInd/>
        <w:snapToGrid/>
        <w:spacing w:line="640" w:lineRule="exact"/>
        <w:jc w:val="center"/>
        <w:textAlignment w:val="auto"/>
        <w:rPr>
          <w:rFonts w:hint="eastAsia" w:ascii="黑体" w:hAnsi="黑体" w:eastAsia="黑体" w:cs="黑体"/>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第四章  水费使用</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第十四条 </w:t>
      </w:r>
      <w:r>
        <w:rPr>
          <w:rFonts w:hint="eastAsia" w:ascii="仿宋_GB2312" w:hAnsi="仿宋_GB2312" w:eastAsia="仿宋_GB2312" w:cs="仿宋_GB2312"/>
          <w:b w:val="0"/>
          <w:bCs w:val="0"/>
          <w:sz w:val="32"/>
          <w:szCs w:val="32"/>
          <w:highlight w:val="none"/>
          <w:u w:val="none"/>
          <w:lang w:val="en-US" w:eastAsia="zh-CN"/>
        </w:rPr>
        <w:t>村级</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仿宋_GB2312" w:hAnsi="仿宋_GB2312" w:eastAsia="仿宋_GB2312" w:cs="仿宋_GB2312"/>
          <w:b w:val="0"/>
          <w:bCs w:val="0"/>
          <w:sz w:val="32"/>
          <w:szCs w:val="32"/>
          <w:u w:val="none"/>
          <w:lang w:val="en-US" w:eastAsia="zh-CN"/>
        </w:rPr>
        <w:t>所收水费，主要用于：</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（一）渠灌区骨干工程水费，末级渠系的维护维修费、管理费和已成立基层用水合作组织等用水组织的人员误工补助，非自流灌区动力费用等支出。</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（二）井灌区灌溉动力费用、设施日常维护费用和基层用水合作组织管理费、误工补助等支出。</w:t>
      </w:r>
    </w:p>
    <w:p>
      <w:pPr>
        <w:pStyle w:val="5"/>
        <w:widowControl/>
        <w:spacing w:before="0" w:beforeAutospacing="0" w:after="0" w:afterAutospacing="0" w:line="600" w:lineRule="exact"/>
        <w:ind w:left="0" w:right="0"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（三）不包含渠灌区骨干工程和井灌区工程的固定资产折旧、工程贷款利息等支出。</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第十五条 管理费包括乡村两级用水合作组织的基本服务支出。误工补助按照我市农民人均纯收入和灌溉、管护等误工天数计算。</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第十六条 </w:t>
      </w:r>
      <w:r>
        <w:rPr>
          <w:rFonts w:hint="eastAsia" w:ascii="仿宋_GB2312" w:hAnsi="仿宋_GB2312" w:eastAsia="仿宋_GB2312" w:cs="仿宋_GB2312"/>
          <w:b w:val="0"/>
          <w:bCs w:val="0"/>
          <w:sz w:val="32"/>
          <w:szCs w:val="32"/>
          <w:highlight w:val="none"/>
          <w:u w:val="none"/>
          <w:lang w:val="en-US" w:eastAsia="zh-CN"/>
        </w:rPr>
        <w:t>村级</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仿宋_GB2312" w:hAnsi="仿宋_GB2312" w:eastAsia="仿宋_GB2312" w:cs="仿宋_GB2312"/>
          <w:b w:val="0"/>
          <w:bCs w:val="0"/>
          <w:sz w:val="32"/>
          <w:szCs w:val="32"/>
          <w:u w:val="none"/>
          <w:lang w:val="en-US" w:eastAsia="zh-CN"/>
        </w:rPr>
        <w:t>在水费使用过程中，必须坚持勤俭办渠、厉行节约原则，精打细算，努力降低用水成本，提高灌溉效益，减轻农民负担。</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第十七条 </w:t>
      </w:r>
      <w:r>
        <w:rPr>
          <w:rFonts w:hint="eastAsia" w:ascii="仿宋_GB2312" w:hAnsi="仿宋_GB2312" w:eastAsia="仿宋_GB2312" w:cs="仿宋_GB2312"/>
          <w:b w:val="0"/>
          <w:bCs w:val="0"/>
          <w:sz w:val="32"/>
          <w:szCs w:val="32"/>
          <w:highlight w:val="none"/>
          <w:u w:val="none"/>
          <w:lang w:val="en-US" w:eastAsia="zh-CN"/>
        </w:rPr>
        <w:t>村级</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仿宋_GB2312" w:hAnsi="仿宋_GB2312" w:eastAsia="仿宋_GB2312" w:cs="仿宋_GB2312"/>
          <w:b w:val="0"/>
          <w:bCs w:val="0"/>
          <w:sz w:val="32"/>
          <w:szCs w:val="32"/>
          <w:u w:val="none"/>
          <w:lang w:val="en-US" w:eastAsia="zh-CN"/>
        </w:rPr>
        <w:t>所收水费，任何单位和部门不得截留、平调。</w:t>
      </w:r>
    </w:p>
    <w:p>
      <w:pPr>
        <w:keepNext w:val="0"/>
        <w:keepLines w:val="0"/>
        <w:pageBreakBefore w:val="0"/>
        <w:numPr>
          <w:ilvl w:val="0"/>
          <w:numId w:val="0"/>
        </w:numPr>
        <w:kinsoku/>
        <w:wordWrap/>
        <w:overflowPunct/>
        <w:topLinePunct w:val="0"/>
        <w:autoSpaceDE/>
        <w:autoSpaceDN/>
        <w:bidi w:val="0"/>
        <w:adjustRightInd/>
        <w:snapToGrid/>
        <w:spacing w:line="640" w:lineRule="exact"/>
        <w:jc w:val="center"/>
        <w:textAlignment w:val="auto"/>
        <w:rPr>
          <w:rFonts w:hint="default" w:ascii="黑体" w:hAnsi="黑体" w:eastAsia="黑体" w:cs="黑体"/>
          <w:i w:val="0"/>
          <w:iCs w:val="0"/>
          <w:caps w:val="0"/>
          <w:color w:val="000000"/>
          <w:spacing w:val="0"/>
          <w:kern w:val="0"/>
          <w:sz w:val="32"/>
          <w:szCs w:val="32"/>
          <w:shd w:val="clear" w:fill="FFFFFF"/>
          <w:lang w:val="en-US" w:eastAsia="zh-CN" w:bidi="ar"/>
        </w:rPr>
      </w:pPr>
      <w:r>
        <w:rPr>
          <w:rFonts w:hint="eastAsia" w:ascii="黑体" w:hAnsi="黑体" w:eastAsia="黑体" w:cs="黑体"/>
          <w:i w:val="0"/>
          <w:iCs w:val="0"/>
          <w:caps w:val="0"/>
          <w:color w:val="000000"/>
          <w:spacing w:val="0"/>
          <w:kern w:val="0"/>
          <w:sz w:val="32"/>
          <w:szCs w:val="32"/>
          <w:shd w:val="clear" w:fill="FFFFFF"/>
          <w:lang w:val="en-US" w:eastAsia="zh-CN" w:bidi="ar"/>
        </w:rPr>
        <w:t>第五章  水费管理</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highlight w:val="none"/>
          <w:u w:val="none"/>
          <w:lang w:val="en-US" w:eastAsia="zh-CN"/>
        </w:rPr>
        <w:t xml:space="preserve">第十八条 </w:t>
      </w:r>
      <w:r>
        <w:rPr>
          <w:rFonts w:hint="eastAsia" w:ascii="仿宋_GB2312" w:hAnsi="仿宋_GB2312" w:eastAsia="仿宋_GB2312" w:cs="仿宋_GB2312"/>
          <w:b w:val="0"/>
          <w:bCs w:val="0"/>
          <w:sz w:val="32"/>
          <w:szCs w:val="32"/>
          <w:u w:val="none"/>
          <w:lang w:val="en-US" w:eastAsia="zh-CN"/>
        </w:rPr>
        <w:t>各级</w:t>
      </w:r>
      <w:r>
        <w:rPr>
          <w:rFonts w:hint="eastAsia" w:ascii="仿宋_GB2312" w:hAnsi="仿宋_GB2312" w:eastAsia="仿宋_GB2312" w:cs="仿宋_GB2312"/>
          <w:b w:val="0"/>
          <w:i w:val="0"/>
          <w:spacing w:val="0"/>
          <w:w w:val="100"/>
          <w:kern w:val="2"/>
          <w:sz w:val="32"/>
          <w:szCs w:val="32"/>
          <w:lang w:val="en-US" w:eastAsia="zh-CN" w:bidi="ar-SA"/>
        </w:rPr>
        <w:t>农民</w:t>
      </w:r>
      <w:bookmarkStart w:id="1" w:name="_GoBack"/>
      <w:bookmarkEnd w:id="1"/>
      <w:r>
        <w:rPr>
          <w:rFonts w:hint="eastAsia" w:ascii="仿宋_GB2312" w:hAnsi="仿宋_GB2312" w:eastAsia="仿宋_GB2312" w:cs="仿宋_GB2312"/>
          <w:b w:val="0"/>
          <w:bCs w:val="0"/>
          <w:sz w:val="32"/>
          <w:szCs w:val="32"/>
          <w:u w:val="none"/>
          <w:lang w:val="en-US" w:eastAsia="zh-CN"/>
        </w:rPr>
        <w:t>用水户协会应在其办公场所、充值点公示农业水价具体标准、依据和投诉举报电话等，提高水价政策的透明度，规范水费收取行为。</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第十九条 村两委及乡镇人民政府督促村级</w:t>
      </w:r>
      <w:r>
        <w:rPr>
          <w:rFonts w:hint="eastAsia" w:ascii="仿宋_GB2312" w:hAnsi="仿宋_GB2312" w:eastAsia="仿宋_GB2312" w:cs="仿宋_GB2312"/>
          <w:b w:val="0"/>
          <w:i w:val="0"/>
          <w:spacing w:val="0"/>
          <w:w w:val="100"/>
          <w:kern w:val="2"/>
          <w:sz w:val="32"/>
          <w:szCs w:val="32"/>
          <w:lang w:val="en-US" w:eastAsia="zh-CN" w:bidi="ar-SA"/>
        </w:rPr>
        <w:t>农民用水户协会</w:t>
      </w:r>
      <w:r>
        <w:rPr>
          <w:rFonts w:hint="eastAsia" w:ascii="仿宋_GB2312" w:hAnsi="仿宋_GB2312" w:eastAsia="仿宋_GB2312" w:cs="仿宋_GB2312"/>
          <w:b w:val="0"/>
          <w:bCs w:val="0"/>
          <w:sz w:val="32"/>
          <w:szCs w:val="32"/>
          <w:highlight w:val="none"/>
          <w:u w:val="none"/>
          <w:lang w:val="en-US" w:eastAsia="zh-CN"/>
        </w:rPr>
        <w:t>按季度，公开灌溉用水量和水费收入情况，公开支出的主要项目和具体金额，接受群众监督。</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u w:val="none"/>
          <w:lang w:val="en-US" w:eastAsia="zh-CN"/>
        </w:rPr>
        <w:t>第二十条</w:t>
      </w:r>
      <w:r>
        <w:rPr>
          <w:rFonts w:hint="eastAsia" w:ascii="仿宋_GB2312" w:hAnsi="仿宋_GB2312" w:eastAsia="仿宋_GB2312" w:cs="仿宋_GB2312"/>
          <w:b w:val="0"/>
          <w:bCs w:val="0"/>
          <w:sz w:val="32"/>
          <w:szCs w:val="32"/>
          <w:highlight w:val="none"/>
          <w:u w:val="none"/>
          <w:lang w:val="en-US" w:eastAsia="zh-CN"/>
        </w:rPr>
        <w:t xml:space="preserve"> 集体经济发展较好、管理规范化程度高的村，水费资金原则上要纳入村集体经济组织账户管理;未成立集体经济组织的村，水费资金可由市、乡农民用水协会集中管理。</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u w:val="none"/>
          <w:lang w:val="en-US" w:eastAsia="zh-CN"/>
        </w:rPr>
        <w:t xml:space="preserve">第二十一条 </w:t>
      </w:r>
      <w:r>
        <w:rPr>
          <w:rFonts w:hint="eastAsia" w:ascii="仿宋_GB2312" w:hAnsi="仿宋_GB2312" w:eastAsia="仿宋_GB2312" w:cs="仿宋_GB2312"/>
          <w:b w:val="0"/>
          <w:bCs w:val="0"/>
          <w:sz w:val="32"/>
          <w:szCs w:val="32"/>
          <w:highlight w:val="none"/>
          <w:u w:val="none"/>
          <w:lang w:val="en-US" w:eastAsia="zh-CN"/>
        </w:rPr>
        <w:t>已实施水费资金由市、乡</w:t>
      </w:r>
      <w:r>
        <w:rPr>
          <w:rFonts w:hint="eastAsia" w:ascii="仿宋_GB2312" w:hAnsi="仿宋_GB2312" w:eastAsia="仿宋_GB2312" w:cs="仿宋_GB2312"/>
          <w:b w:val="0"/>
          <w:bCs w:val="0"/>
          <w:sz w:val="32"/>
          <w:szCs w:val="32"/>
          <w:u w:val="none"/>
          <w:lang w:val="en-US" w:eastAsia="zh-CN"/>
        </w:rPr>
        <w:t>农民用水户协会</w:t>
      </w:r>
      <w:r>
        <w:rPr>
          <w:rFonts w:hint="eastAsia" w:ascii="仿宋_GB2312" w:hAnsi="仿宋_GB2312" w:eastAsia="仿宋_GB2312" w:cs="仿宋_GB2312"/>
          <w:b w:val="0"/>
          <w:bCs w:val="0"/>
          <w:sz w:val="32"/>
          <w:szCs w:val="32"/>
          <w:highlight w:val="none"/>
          <w:u w:val="none"/>
          <w:lang w:val="en-US" w:eastAsia="zh-CN"/>
        </w:rPr>
        <w:t>集中管理的，要进一步优化流程，扩大实施范围，与乡、村</w:t>
      </w:r>
      <w:r>
        <w:rPr>
          <w:rFonts w:hint="eastAsia" w:ascii="仿宋_GB2312" w:hAnsi="仿宋_GB2312" w:eastAsia="仿宋_GB2312" w:cs="仿宋_GB2312"/>
          <w:b w:val="0"/>
          <w:bCs w:val="0"/>
          <w:sz w:val="32"/>
          <w:szCs w:val="32"/>
          <w:u w:val="none"/>
          <w:lang w:val="en-US" w:eastAsia="zh-CN"/>
        </w:rPr>
        <w:t>农民用水户协会</w:t>
      </w:r>
      <w:r>
        <w:rPr>
          <w:rFonts w:hint="eastAsia" w:ascii="仿宋_GB2312" w:hAnsi="仿宋_GB2312" w:eastAsia="仿宋_GB2312" w:cs="仿宋_GB2312"/>
          <w:b w:val="0"/>
          <w:bCs w:val="0"/>
          <w:sz w:val="32"/>
          <w:szCs w:val="32"/>
          <w:highlight w:val="none"/>
          <w:u w:val="none"/>
          <w:lang w:val="en-US" w:eastAsia="zh-CN"/>
        </w:rPr>
        <w:t>建立高效协同的三级联动工作机制。</w:t>
      </w:r>
    </w:p>
    <w:p>
      <w:pPr>
        <w:pStyle w:val="5"/>
        <w:widowControl/>
        <w:spacing w:before="0" w:beforeAutospacing="0" w:after="0" w:afterAutospacing="0" w:line="600" w:lineRule="exact"/>
        <w:ind w:left="0" w:right="0" w:firstLine="640" w:firstLineChars="200"/>
        <w:jc w:val="both"/>
        <w:rPr>
          <w:rFonts w:hint="default"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u w:val="none"/>
          <w:lang w:val="en-US" w:eastAsia="zh-CN"/>
        </w:rPr>
        <w:t xml:space="preserve">第二十二条 </w:t>
      </w:r>
      <w:r>
        <w:rPr>
          <w:rFonts w:hint="eastAsia" w:ascii="仿宋_GB2312" w:hAnsi="仿宋_GB2312" w:eastAsia="仿宋_GB2312" w:cs="仿宋_GB2312"/>
          <w:b w:val="0"/>
          <w:bCs w:val="0"/>
          <w:sz w:val="32"/>
          <w:szCs w:val="32"/>
          <w:highlight w:val="none"/>
          <w:u w:val="none"/>
          <w:lang w:val="en-US" w:eastAsia="zh-CN"/>
        </w:rPr>
        <w:t>水利、农业农村、财政负责水费资金的监管和业务指导。</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第二十三条 各级农民用水户协会应当接受政府有关</w:t>
      </w:r>
      <w:r>
        <w:rPr>
          <w:rFonts w:hint="default" w:ascii="仿宋_GB2312" w:hAnsi="仿宋_GB2312" w:eastAsia="仿宋_GB2312" w:cs="仿宋_GB2312"/>
          <w:b w:val="0"/>
          <w:bCs w:val="0"/>
          <w:sz w:val="32"/>
          <w:szCs w:val="32"/>
          <w:u w:val="none"/>
          <w:lang w:val="en-US" w:eastAsia="zh-CN"/>
        </w:rPr>
        <w:t>部门</w:t>
      </w:r>
      <w:r>
        <w:rPr>
          <w:rFonts w:hint="eastAsia" w:ascii="仿宋_GB2312" w:hAnsi="仿宋_GB2312" w:eastAsia="仿宋_GB2312" w:cs="仿宋_GB2312"/>
          <w:b w:val="0"/>
          <w:bCs w:val="0"/>
          <w:sz w:val="32"/>
          <w:szCs w:val="32"/>
          <w:u w:val="none"/>
          <w:lang w:val="en-US" w:eastAsia="zh-CN"/>
        </w:rPr>
        <w:t>对其供水价格收费行为的监督检查，存在乱加价、乱收费等价格违法行为的，由市场监管部门依法查处。</w:t>
      </w:r>
    </w:p>
    <w:p>
      <w:pPr>
        <w:pStyle w:val="5"/>
        <w:widowControl/>
        <w:spacing w:before="0" w:beforeAutospacing="0" w:after="0" w:afterAutospacing="0" w:line="600" w:lineRule="exact"/>
        <w:ind w:left="0" w:right="0" w:firstLine="640" w:firstLineChars="200"/>
        <w:jc w:val="both"/>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第二十四条 各级农民用水户协会可建立水费收缴奖惩机制。</w:t>
      </w:r>
    </w:p>
    <w:p>
      <w:pPr>
        <w:keepNext w:val="0"/>
        <w:keepLines w:val="0"/>
        <w:pageBreakBefore w:val="0"/>
        <w:numPr>
          <w:ilvl w:val="0"/>
          <w:numId w:val="0"/>
        </w:numPr>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kern w:val="2"/>
          <w:sz w:val="32"/>
          <w:szCs w:val="32"/>
          <w:lang w:val="en-US" w:eastAsia="zh-CN" w:bidi="ar-SA"/>
        </w:rPr>
        <w:t>第六章</w:t>
      </w:r>
      <w:r>
        <w:rPr>
          <w:rFonts w:hint="eastAsia" w:ascii="仿宋" w:hAnsi="仿宋" w:eastAsia="仿宋" w:cs="仿宋"/>
          <w:b/>
          <w:bCs/>
          <w:sz w:val="32"/>
          <w:szCs w:val="32"/>
          <w:lang w:val="en-US" w:eastAsia="zh-CN"/>
        </w:rPr>
        <w:t xml:space="preserve">   附  则</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第二十五条 按照部门职责分工，分别由发改、财政、水利、农业农村负责解释。</w:t>
      </w:r>
    </w:p>
    <w:p>
      <w:pPr>
        <w:pStyle w:val="5"/>
        <w:widowControl/>
        <w:spacing w:before="0" w:beforeAutospacing="0" w:after="0" w:afterAutospacing="0" w:line="600" w:lineRule="exact"/>
        <w:ind w:left="0" w:right="0" w:firstLine="640" w:firstLineChars="200"/>
        <w:jc w:val="both"/>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第二十六条 本办法从发文之日起执行。原有关规定与本办法不一致的按本办法执行。国家、省、许昌市另有规定的，从其规定。</w:t>
      </w:r>
    </w:p>
    <w:sectPr>
      <w:footerReference r:id="rId3" w:type="default"/>
      <w:pgSz w:w="11906" w:h="16838"/>
      <w:pgMar w:top="1440" w:right="1576" w:bottom="1213"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E3468"/>
    <w:multiLevelType w:val="singleLevel"/>
    <w:tmpl w:val="EFBE3468"/>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ZmYwZmQ1NjkyZjRhZjk1YmRmMzhiYjZlYzI0NTcifQ=="/>
  </w:docVars>
  <w:rsids>
    <w:rsidRoot w:val="44874936"/>
    <w:rsid w:val="02556D06"/>
    <w:rsid w:val="0CD712FE"/>
    <w:rsid w:val="0D4E3751"/>
    <w:rsid w:val="0DED5998"/>
    <w:rsid w:val="11A266FA"/>
    <w:rsid w:val="15A9411A"/>
    <w:rsid w:val="179D456B"/>
    <w:rsid w:val="190A1374"/>
    <w:rsid w:val="19E46E26"/>
    <w:rsid w:val="1A601324"/>
    <w:rsid w:val="20207D22"/>
    <w:rsid w:val="20B95320"/>
    <w:rsid w:val="2130475F"/>
    <w:rsid w:val="252B67CE"/>
    <w:rsid w:val="266A0146"/>
    <w:rsid w:val="26886E2B"/>
    <w:rsid w:val="2722742F"/>
    <w:rsid w:val="2B7E174D"/>
    <w:rsid w:val="2C294954"/>
    <w:rsid w:val="34662736"/>
    <w:rsid w:val="348042D5"/>
    <w:rsid w:val="34CD17DA"/>
    <w:rsid w:val="35831D57"/>
    <w:rsid w:val="398D5F34"/>
    <w:rsid w:val="3B0763A4"/>
    <w:rsid w:val="3BCC3E0F"/>
    <w:rsid w:val="3C567C62"/>
    <w:rsid w:val="3D1F6AC9"/>
    <w:rsid w:val="3F935C65"/>
    <w:rsid w:val="41A17FFB"/>
    <w:rsid w:val="44347814"/>
    <w:rsid w:val="44874936"/>
    <w:rsid w:val="492521CA"/>
    <w:rsid w:val="4FE17A31"/>
    <w:rsid w:val="50032565"/>
    <w:rsid w:val="50A35743"/>
    <w:rsid w:val="529B1FC1"/>
    <w:rsid w:val="53256D77"/>
    <w:rsid w:val="545F4DB7"/>
    <w:rsid w:val="55806C15"/>
    <w:rsid w:val="56632A59"/>
    <w:rsid w:val="58DA5965"/>
    <w:rsid w:val="598D799D"/>
    <w:rsid w:val="5DE96A18"/>
    <w:rsid w:val="5E097EB8"/>
    <w:rsid w:val="5E861133"/>
    <w:rsid w:val="60844AE7"/>
    <w:rsid w:val="648D3011"/>
    <w:rsid w:val="64EA38A1"/>
    <w:rsid w:val="6A170EFA"/>
    <w:rsid w:val="6F4B5A04"/>
    <w:rsid w:val="712D7DAE"/>
    <w:rsid w:val="714D2D21"/>
    <w:rsid w:val="742F670E"/>
    <w:rsid w:val="7F6A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qFormat/>
    <w:uiPriority w:val="0"/>
    <w:pPr>
      <w:ind w:firstLine="420" w:firstLineChars="100"/>
    </w:pPr>
    <w:rPr>
      <w:rFonts w:ascii="Times New Roman" w:hAnsi="Times New Roman"/>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1781</Words>
  <Characters>1803</Characters>
  <Lines>0</Lines>
  <Paragraphs>0</Paragraphs>
  <TotalTime>16</TotalTime>
  <ScaleCrop>false</ScaleCrop>
  <LinksUpToDate>false</LinksUpToDate>
  <CharactersWithSpaces>1842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2023-09-04T02:33:00Z</dcterms:created>
  <dc:creator>Administrator</dc:creator>
  <cp:lastModifiedBy>WPS_1643206074</cp:lastModifiedBy>
  <cp:lastPrinted>2023-11-22T01:42:00Z</cp:lastPrinted>
  <dcterms:modified xsi:type="dcterms:W3CDTF">2023-11-23T03:16:17Z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107B2D48B7FC40D3B8B4BF771A432370_13</vt:lpwstr>
  </property>
</Properties>
</file>