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3B1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bookmarkStart w:id="0" w:name="_GoBack"/>
      <w:r>
        <w:rPr>
          <w:b/>
          <w:bCs/>
          <w:color w:val="FF0000"/>
          <w:sz w:val="96"/>
          <w:szCs w:val="96"/>
        </w:rPr>
        <w:t>风险监测预警信息</w:t>
      </w:r>
      <w:bookmarkEnd w:id="0"/>
      <w:r>
        <w:t xml:space="preserve"> </w:t>
      </w:r>
    </w:p>
    <w:p w14:paraId="277A142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color w:val="000000"/>
          <w:sz w:val="31"/>
          <w:szCs w:val="31"/>
        </w:rPr>
        <w:t>禹州市安防委员会办公室 2025年11月24日</w:t>
      </w:r>
      <w:r>
        <w:t xml:space="preserve"> </w:t>
      </w:r>
    </w:p>
    <w:p w14:paraId="5B148DD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color w:val="000000"/>
          <w:sz w:val="43"/>
          <w:szCs w:val="43"/>
        </w:rPr>
        <w:t>大风蓝色预警</w:t>
      </w:r>
      <w:r>
        <w:t xml:space="preserve"> </w:t>
      </w:r>
    </w:p>
    <w:p w14:paraId="1A3976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>禹州市气象台2025年11月24日10时30分将大风蓝色预警信号升级为大风黄色预警信号：预计今天白天到夜里我市方山镇、神垕镇、浅井镇、花石镇、苌庄镇、磨街乡等全部乡镇和街道将出现阵风7-8级，局地9级以上大风，请注意防范。</w:t>
      </w:r>
      <w:r>
        <w:t xml:space="preserve"> </w:t>
      </w:r>
    </w:p>
    <w:p w14:paraId="2817290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3"/>
      </w:pPr>
      <w:r>
        <w:rPr>
          <w:b/>
          <w:bCs/>
          <w:color w:val="000000"/>
          <w:sz w:val="32"/>
          <w:szCs w:val="32"/>
        </w:rPr>
        <w:t>防范建议：</w:t>
      </w:r>
      <w:r>
        <w:rPr>
          <w:b w:val="0"/>
          <w:bCs w:val="0"/>
          <w:color w:val="000000"/>
          <w:sz w:val="32"/>
          <w:szCs w:val="32"/>
        </w:rPr>
        <w:t xml:space="preserve"> </w:t>
      </w:r>
    </w:p>
    <w:p w14:paraId="7C0950C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>1.各乡镇（街道）和有关部门按照职责做好防大风工作。气象部门做好气象监测和天气预报工作，及时发布气象预警信息；应急管理部门做好准备，如有灾情发生按照规定报送灾情信息。</w:t>
      </w:r>
      <w:r>
        <w:t xml:space="preserve"> </w:t>
      </w:r>
    </w:p>
    <w:p w14:paraId="6119131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 xml:space="preserve">2.及时提醒公众注意防范，大风期间应注意关好门窗，加固户外临时搭建物和易受大风影响的室外物品等；加强自我防护，主动避开危险区域。 </w:t>
      </w:r>
    </w:p>
    <w:p w14:paraId="77C90F2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 xml:space="preserve">3.不要在广告牌、临时搭建的建筑物下面逗留,视情停用塔吊、升降机等机械设备。不要将车停靠在大树、高楼下方,建议将车驶入附近的地下停车场。 </w:t>
      </w:r>
    </w:p>
    <w:p w14:paraId="7E7415C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 xml:space="preserve">4.影响范围内的文旅企业、单位暂停户外高空游乐项目，停止高空、水上户外作业。 </w:t>
      </w:r>
    </w:p>
    <w:p w14:paraId="49A0EB0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 xml:space="preserve">5.森林防火有关部门和单位要做好森林防火工作，要加强火源管控,落实森林防灭火措施。街道、社区、村庄和家庭应加强防火意识,适时采取有效措施,消除火灾隐患。 </w:t>
      </w:r>
    </w:p>
    <w:p w14:paraId="295A2DB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b w:val="0"/>
          <w:bCs w:val="0"/>
          <w:color w:val="000000"/>
          <w:sz w:val="32"/>
          <w:szCs w:val="32"/>
        </w:rPr>
        <w:t>6.各级各类应急救援队伍随时做好救援准备，及时处置突发情况。</w:t>
      </w:r>
    </w:p>
    <w:p w14:paraId="64482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6AAA"/>
    <w:rsid w:val="645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2956</Words>
  <Characters>3020</Characters>
  <Lines>0</Lines>
  <Paragraphs>0</Paragraphs>
  <TotalTime>0</TotalTime>
  <ScaleCrop>false</ScaleCrop>
  <LinksUpToDate>false</LinksUpToDate>
  <CharactersWithSpaces>3103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2025-12-04T04:36:00Z</dcterms:created>
  <dc:creator>Lenovo</dc:creator>
  <cp:lastModifiedBy>空城旧梦</cp:lastModifiedBy>
  <dcterms:modified xsi:type="dcterms:W3CDTF">2025-12-04T04:39:40Z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eyJoZGlkIjoiZTMwMzIxYzg5YWExMzM0N2VkMjIyOWRjMjJhNmQ5ODQiLCJ1c2VySWQiOiI3MjM3MDE4OTgifQ==</vt:lpwstr>
  </property>
  <property fmtid="{D5CDD505-2E9C-101B-9397-08002B2CF9AE}" pid="4" name="ICV">
    <vt:lpwstr>DA8461F247724CF98E81E54F25294BBB_12</vt:lpwstr>
  </property>
</Properties>
</file>