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B06B6">
      <w:pPr>
        <w:keepNext w:val="0"/>
        <w:keepLines w:val="0"/>
        <w:widowControl/>
        <w:numPr>
          <w:ilvl w:val="2"/>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eastAsia" w:ascii="微软雅黑" w:hAnsi="微软雅黑" w:eastAsia="微软雅黑" w:cs="微软雅黑"/>
          <w:i w:val="0"/>
          <w:iCs w:val="0"/>
          <w:caps w:val="0"/>
          <w:color w:val="333333"/>
          <w:spacing w:val="0"/>
          <w:sz w:val="30"/>
          <w:szCs w:val="30"/>
          <w:shd w:val="clear" w:fill="F8F8F8"/>
        </w:rPr>
      </w:pPr>
      <w:r>
        <w:rPr>
          <w:rFonts w:hint="eastAsia" w:ascii="微软雅黑" w:hAnsi="微软雅黑" w:eastAsia="微软雅黑" w:cs="微软雅黑"/>
          <w:i w:val="0"/>
          <w:iCs w:val="0"/>
          <w:caps w:val="0"/>
          <w:color w:val="333333"/>
          <w:spacing w:val="0"/>
          <w:sz w:val="30"/>
          <w:szCs w:val="30"/>
          <w:shd w:val="clear" w:fill="F8F8F8"/>
        </w:rPr>
        <w:t>暂停养老保险待遇申请</w:t>
      </w:r>
    </w:p>
    <w:p w14:paraId="71715E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一、受理条件</w:t>
      </w:r>
    </w:p>
    <w:p w14:paraId="0F056B9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正常领取基本养老金的离退休人员及享受生活补助费的供养直系亲属，属于以下情况之一的应暂停待遇发放:</w:t>
      </w:r>
    </w:p>
    <w:p w14:paraId="5440E4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(一)超期未进行待遇领取资格认证的;</w:t>
      </w:r>
    </w:p>
    <w:p w14:paraId="374383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(二)收到社会举报、审计部门审计、社保系统预警中疑似冒领养老金或重复领取养老保险待遇的;</w:t>
      </w:r>
    </w:p>
    <w:p w14:paraId="09D248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(三)失踪、下落不明超过6个月的;</w:t>
      </w:r>
    </w:p>
    <w:p w14:paraId="5A7637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(四)被判处拘役、有期徒刑及以上刑罚的;</w:t>
      </w:r>
    </w:p>
    <w:p w14:paraId="0AA1AD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(五)被举报死亡或疑似死亡的;</w:t>
      </w:r>
    </w:p>
    <w:p w14:paraId="0E813D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(六)转出本统筹区的;</w:t>
      </w:r>
    </w:p>
    <w:p w14:paraId="5E9B58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(七)其他需要暂时停发待遇的情形出现的。</w:t>
      </w:r>
    </w:p>
    <w:p w14:paraId="335CC3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二、政策依据</w:t>
      </w:r>
    </w:p>
    <w:p w14:paraId="7FB544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人力资源社会保障部办公厅关于印发&lt;领取社会保险待遇资格确认经办规程(暂行)&gt;的通知》(人社厅发[2018]107号)《人力资源社会保障部办公厅关于做好重复领取养老保险待遇问题处理工作的通知》(人社厅发[2021]77号)《劳动部办公厅关于退休职工下落不明期间应从何时停发退休待遇问题的复函》(劳办发[1993]162号)《劳动和社会保障部办公厅关于退休人员被判刑后有关养老保险待遇问题的复函》(劳社厅函[2001]44号)《劳动和社会保障部办公厅关于对劳社厅函[2001)44号补充说明的函》(劳社厅函(2003]315号)《人力资源和社会保障部关于因失踪被人民法院宣告死亡的离退休人员养老待遇问题的函》(人社厅函[2010]159号)《河南省人力资源和社会保障厅关于妥善处理重复领取养老保险待遇问题的若干意见》(像人社基金(2013]6号)。</w:t>
      </w:r>
    </w:p>
    <w:p w14:paraId="56E8A2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cstheme="minorEastAsia"/>
          <w:i w:val="0"/>
          <w:iCs w:val="0"/>
          <w:caps w:val="0"/>
          <w:color w:val="333333"/>
          <w:spacing w:val="0"/>
          <w:sz w:val="28"/>
          <w:szCs w:val="28"/>
          <w:shd w:val="clear" w:fill="F8F8F8"/>
          <w:lang w:eastAsia="zh-CN"/>
        </w:rPr>
        <w:t>三</w:t>
      </w:r>
      <w:r>
        <w:rPr>
          <w:rFonts w:hint="eastAsia" w:asciiTheme="minorEastAsia" w:hAnsiTheme="minorEastAsia" w:eastAsiaTheme="minorEastAsia" w:cstheme="minorEastAsia"/>
          <w:i w:val="0"/>
          <w:iCs w:val="0"/>
          <w:caps w:val="0"/>
          <w:color w:val="333333"/>
          <w:spacing w:val="0"/>
          <w:sz w:val="28"/>
          <w:szCs w:val="28"/>
          <w:shd w:val="clear" w:fill="F8F8F8"/>
        </w:rPr>
        <w:t>、所需资料</w:t>
      </w:r>
    </w:p>
    <w:p w14:paraId="248EB7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(一)区分以下情况提供任一资料:</w:t>
      </w:r>
    </w:p>
    <w:p w14:paraId="18268B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1.超期未进行待遇领取资格认证筛选结果;</w:t>
      </w:r>
    </w:p>
    <w:p w14:paraId="68A1A3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2.审计部门提供审计意见书，以及社保系统预警中疑似冒领养老金或重复领取养老保险待遇的资料;</w:t>
      </w:r>
    </w:p>
    <w:p w14:paraId="53F5CC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3.失踪、下落不明超过6个月的情况说明;</w:t>
      </w:r>
    </w:p>
    <w:p w14:paraId="52AA5A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4.被判处拘役、有期徒刑及以上刑罚的资料;</w:t>
      </w:r>
    </w:p>
    <w:p w14:paraId="0709C4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5.被举报死亡或疑似死亡的资料;</w:t>
      </w:r>
    </w:p>
    <w:p w14:paraId="113708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6.转出本统筹区的资料;</w:t>
      </w:r>
    </w:p>
    <w:p w14:paraId="6A3DCD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fill="F8F8F8"/>
        </w:rPr>
      </w:pPr>
      <w:r>
        <w:rPr>
          <w:rFonts w:hint="eastAsia" w:asciiTheme="minorEastAsia" w:hAnsiTheme="minorEastAsia" w:eastAsiaTheme="minorEastAsia" w:cstheme="minorEastAsia"/>
          <w:i w:val="0"/>
          <w:iCs w:val="0"/>
          <w:caps w:val="0"/>
          <w:color w:val="333333"/>
          <w:spacing w:val="0"/>
          <w:sz w:val="28"/>
          <w:szCs w:val="28"/>
          <w:shd w:val="clear" w:fill="F8F8F8"/>
        </w:rPr>
        <w:t>7.其他需要暂时停发待遇的资料(证明)。</w:t>
      </w:r>
    </w:p>
    <w:p w14:paraId="20CFCFB2">
      <w:r>
        <w:rPr>
          <w:rFonts w:hint="eastAsia" w:asciiTheme="minorEastAsia" w:hAnsiTheme="minorEastAsia" w:eastAsiaTheme="minorEastAsia" w:cstheme="minorEastAsia"/>
          <w:i w:val="0"/>
          <w:iCs w:val="0"/>
          <w:caps w:val="0"/>
          <w:color w:val="333333"/>
          <w:spacing w:val="0"/>
          <w:sz w:val="28"/>
          <w:szCs w:val="28"/>
          <w:shd w:val="clear" w:fill="F8F8F8"/>
        </w:rPr>
        <w:t>(二)其中由参保单位发起申报的，同时填写《企业离退休人员养老保险待遇暂停发放申报表》(附件8-8)或《企业供养直系亲属生活补助费暂停发放申报表》(附件8-9)。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C2182"/>
    <w:multiLevelType w:val="multilevel"/>
    <w:tmpl w:val="E70C218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97CD4"/>
    <w:rsid w:val="26F65CBB"/>
    <w:rsid w:val="4A83432E"/>
    <w:rsid w:val="65737300"/>
    <w:rsid w:val="697E5D6C"/>
    <w:rsid w:val="70DC39DE"/>
    <w:rsid w:val="7D1E0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1107</Words>
  <Characters>1120</Characters>
  <Lines>0</Lines>
  <Paragraphs>0</Paragraphs>
  <TotalTime>0</TotalTime>
  <ScaleCrop>false</ScaleCrop>
  <LinksUpToDate>false</LinksUpToDate>
  <CharactersWithSpaces>1169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2025-12-04T07:49:00Z</dcterms:created>
  <dc:creator>Administrator</dc:creator>
  <cp:lastModifiedBy>景硕</cp:lastModifiedBy>
  <dcterms:modified xsi:type="dcterms:W3CDTF">2025-12-04T08:49:00Z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eyJoZGlkIjoiN2ZlODM1NjdmODM2NDI5ODdjZjAxODIwN2M2ZjFjM2QiLCJ1c2VySWQiOiIyMjcyOTgzMzIifQ==</vt:lpwstr>
  </property>
  <property fmtid="{D5CDD505-2E9C-101B-9397-08002B2CF9AE}" pid="4" name="ICV">
    <vt:lpwstr>8039427F578B4710B5ACD409F1E6FE30_12</vt:lpwstr>
  </property>
</Properties>
</file>