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禹州市畜牧服务中心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关于对2023年禹州市实施强制免疫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“先打后补”政策申报企业资格审核结果的公   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根据《禹州市动物疫病强制免疫补助政策改革实施方案》（禹牧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〔2022〕4号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）的文件规定，现对我市申报“先打后补”政策补助的规模养殖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企业资格审核结果予以公示，对公示有异议的，请在公示期间以电话或书面形式向禹州市畜牧服务中心反映。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拟符合补贴申请资格企业名单：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许昌心融农牧有限公司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潘红军养殖场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军献养殖场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公示期：2022年3月20日至3月27日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联系电话：0374-2077667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0374-2077671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2023年3月20日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jllNWZhOWEwOThmNjhkMDNlYTE3MTlkZmQxNWMifQ=="/>
  </w:docVars>
  <w:rsids>
    <w:rsidRoot w:val="5F4C584E"/>
    <w:rsid w:val="453730AB"/>
    <w:rsid w:val="5C8F6425"/>
    <w:rsid w:val="5F4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251</Characters>
  <Lines>0</Lines>
  <Paragraphs>0</Paragraphs>
  <TotalTime>92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2022-04-25T01:09:00Z</dcterms:created>
  <dc:creator>棉花糖</dc:creator>
  <cp:lastModifiedBy>棉花糖</cp:lastModifiedBy>
  <cp:lastPrinted>2023-03-15T00:55:14Z</cp:lastPrinted>
  <dcterms:modified xsi:type="dcterms:W3CDTF">2023-03-15T02:05:45Z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00CB2F8FCF8D4B97AAD408CD5A06C91F</vt:lpwstr>
  </property>
</Properties>
</file>