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禹州市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公共交通客运企业运营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服务质量考核评分标准</w:t>
      </w:r>
    </w:p>
    <w:p>
      <w:pPr>
        <w:widowControl/>
        <w:spacing w:line="4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3"/>
        <w:tblW w:w="10170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29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考核标准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26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始发站提前3-5分钟进站开门候客，做好发车准备工作；正点发车；中途不随意停车上下乘客。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首班、末班车严格执行发、收车时间；运行准点，到站准点；按核定站点停靠，不滞站、甩站、拒载、中途逐客、强行拉客。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进站时，开转向灯，并靠边（距道路侧石50厘米）停直对正站牌。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两辆以上（含两辆）公交车同时进站，第二辆及后车执行二次进站。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车辆因故不能继续行驶时，向乘客说明原因，并安排转乘同线路后车，后车司乘人员积极协助换乘，不得拒载。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因道路施工或交通堵塞造成车辆绕行、误点，耐心向乘客说明情况，取得谅解。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制止乘客携带危险品上车；制止乘客吸烟；拾到乘客遗失物品及时上交。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行车中遇有乘客被盗、发病等突发情况，积极作为，妥善处理。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消防、安全锤等安全器材齐全有效并放置到位。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车辆起步稳、行车稳、停车稳。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行车中提醒乘客不要将头、手伸出窗外。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遵章守纪，文明行车，不野蛮行车。对妨碍正常行车的行人、自行车、机动车不谩骂、不说粗话。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行车中不与他人闲谈、吸烟、使用手机。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不得站外非故障停车。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车停稳开门；关好门起步；不用车门催、夹乘客及滑行上下乘客。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设施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车门、车窗、顶窗设施完好，开关灵活，安全可靠；地板、踏步、座椅、车内扶握设施完整、牢靠；空调车辆空调完好。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报站器、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读卡机、投币箱、车内照明、车内监视器、定位装置等设施完好有效。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车厢内上车门附近设儿童购票高度标线；车内设置老、弱、病、残、孕专用座位以及残疾人士乘车专用装置；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设置有小型垃圾容器。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车辆应设置路牌，车厢外侧标明公交公司名称；车内按规定设置公告栏，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粘贴运营线路图、服务承诺、乘坐规则、首末班时间、监督电话、禁烟等标志。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400" w:lineRule="exact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公交站亭站牌和车厢内外广告应报市公共交通管理处批准并备案。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车内工作台、地板、内壁及座椅、扶手干净整洁，无尘土、污垢、积水、垃圾和杂物。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车窗玻璃清洁、明亮，无死角。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车门及门泵无油迹、渗漏和污垢。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车厢外无灰尘、泥土，轮胎、轮毂无积泥、油污。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车身外表漆面和广告整洁、完好、无剐痕、无污垢。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雨雪后3个小时内清洗完毕。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厢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每站使用报站器报站名；报站器发生故障时，用口播方式报路别、报方向、报到达站、预报下站、报转乘站；进行“安全、票务、卫生、文明服务”宣传。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统一着装，衣着整洁，仪表大方，佩带或放置服务证、卡。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尊重乘客，态度和蔼，耐心解答乘客问询。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主动照顾老、弱、病、残、孕及抱小孩的乘客，宣传动员让座。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积极疏导乘客，满员劝阻；有条件时照顾赶来的乘客上车。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夜间乘客上车时，开启司机照明灯和投币机灯。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票务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严格执行物价部门核定的票价。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提示乘客零钱投币、刷卡；认真执行特定人群优惠乘车政策。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从行业管理部门的管理，积极组织人员参加管理部门举办的教育和培训活动。按规定配备从业人员，驾驶员、维修人员等专业人员应当具有专业资格。经常性开展对从业人员的安全、职业道德教育和业务知识、操作规程培训。公交线路现场管理人员坚守岗位，发挥作用。投诉服务电话接通率100%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按核定的线路、站点、班次、间隔、车型、车辆数运营，未经审批不得擅自变更或停止运营。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建立健全安全生产管理制度和操作规程，配备专业安全管理人员，按时召开安全例会；有完善的突发事件和事故应急预案。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加强车辆技术管理，按照有关规定维护和检测车辆，技术状况、安全性能符合国家相关标准。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及时通过媒体向社会发布线路调整、运营时间变更等各项信息。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加强企业基础管理，建立健全各种档案、记录，及时、如实向管理部门报送相关数据和资料。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</w:t>
            </w:r>
          </w:p>
        </w:tc>
        <w:tc>
          <w:tcPr>
            <w:tcW w:w="829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新闻媒体、群众投诉反映问题的整改及时，整改率100%，领导批示办理及时。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按所占的分值扣分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tabs>
                <w:tab w:val="left" w:pos="6893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行风测评反映问题的整改及时，整改率达到100%。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95" w:type="dxa"/>
            <w:vAlign w:val="center"/>
          </w:tcPr>
          <w:p>
            <w:pPr>
              <w:tabs>
                <w:tab w:val="left" w:pos="6893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小区、学校走访反映问题的整改及时，整改率100%。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率</w:t>
            </w:r>
          </w:p>
        </w:tc>
        <w:tc>
          <w:tcPr>
            <w:tcW w:w="8295" w:type="dxa"/>
            <w:vAlign w:val="center"/>
          </w:tcPr>
          <w:p>
            <w:pPr>
              <w:tabs>
                <w:tab w:val="left" w:pos="6893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禹州市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公共交通</w:t>
            </w:r>
            <w:r>
              <w:rPr>
                <w:rFonts w:hint="eastAsia" w:ascii="仿宋_GB2312" w:eastAsia="仿宋_GB2312"/>
                <w:sz w:val="24"/>
              </w:rPr>
              <w:t>管理处负责考核，通过每年1－2次问卷调查方式，了解市民对线路服务评价情况，满意率达到90%以上。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低于90%扣2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分，低于85%扣4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分，低于80%扣6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531" w:bottom="1440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746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E1MjU2MWQ1NzdhYTBhZmI4NGUwOGM4ZDdkMjIifQ=="/>
  </w:docVars>
  <w:rsids>
    <w:rsidRoot w:val="4806649B"/>
    <w:rsid w:val="07C06D44"/>
    <w:rsid w:val="4806649B"/>
    <w:rsid w:val="6246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2023-11-17T02:43:00Z</dcterms:created>
  <dc:creator>ly</dc:creator>
  <cp:lastModifiedBy>ly</cp:lastModifiedBy>
  <dcterms:modified xsi:type="dcterms:W3CDTF">2023-11-17T02:43:34Z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B030791F9FF548F0BDBDFE24C13FD1AE_11</vt:lpwstr>
  </property>
</Properties>
</file>