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001FA">
      <w:r>
        <w:rPr>
          <w:rFonts w:ascii="黑体" w:hAnsi="宋体" w:eastAsia="黑体" w:cs="黑体"/>
          <w:i w:val="0"/>
          <w:iCs w:val="0"/>
          <w:caps w:val="0"/>
          <w:color w:val="333333"/>
          <w:spacing w:val="0"/>
          <w:sz w:val="28"/>
          <w:szCs w:val="28"/>
          <w:shd w:val="clear" w:fill="FFFFFF"/>
        </w:rPr>
        <w:t>禹州灵活就业人员如何参加养老保险呢？</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01灵活就业人员可选择参加城镇职工基本养老保险　　无雇工的个体工商户、未在用人单位参加基本养老保险的非全日制从业人员以及其他灵活就业人员都可以根据自</w:t>
      </w:r>
      <w:bookmarkStart w:id="0" w:name="_GoBack"/>
      <w:bookmarkEnd w:id="0"/>
      <w:r>
        <w:rPr>
          <w:rFonts w:hint="eastAsia" w:ascii="黑体" w:hAnsi="宋体" w:eastAsia="黑体" w:cs="黑体"/>
          <w:i w:val="0"/>
          <w:iCs w:val="0"/>
          <w:caps w:val="0"/>
          <w:color w:val="333333"/>
          <w:spacing w:val="0"/>
          <w:sz w:val="28"/>
          <w:szCs w:val="28"/>
          <w:shd w:val="clear" w:fill="FFFFFF"/>
        </w:rPr>
        <w:t>身情况，自愿选择参加城镇职工基本养老保险。</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参保人员可在全省上年度全口径城镇单位就业人员平均工资的60%至300%之间选择适当的缴费基数，缴费比例为20%，可选择按月、按年等方式缴费，缴费全部由个人承担。</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 在禹州，灵活就业人员首次办理养老保险，需要提供本人身份证（如需代办，需提供本人身份证复印件和代办人身份证原件），到我市企业养老保险中心办理（地址：禹州市市民之家二楼民生专区217号、218号窗口）。▲灵活就业人员以当地上年度职工月平均工资的60%-300%为缴费基数档次，按20%的比例缴费，其中8%计入个人账户，12%计入统筹基金。2023年7月-2024年6月，禹州市灵活就业养老保险本年度社平工资最低标准缴费为每月715.8元，年缴费共8589.6元。</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  ★ 以灵活就业人员身份参保，享受的待遇与企业职工一样。灵活就业人员达到国家规定的退休年龄，且满足基本养老保险最低缴费年限条件的，可按月领取基本养老金。</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02灵活就业人员可选择参加城乡居民养老保险　　年满16周岁（不含在校学生)，非国家机关和事业单位工作人员及不属于职工基本养老保险制度覆盖范围的城乡居民，可以在户籍地参加城乡居民养老保险。</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我省城乡居民基本养老保险缴费标准：</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我省城乡居民基本养老保险每人每年的缴费档次为200元、300元、400元、500元、600元、700元、800元、900元、1000元、1500元、2000元、2500元、3000元、4000元和5000元，共15个缴费档次。参保人员自主选择档次缴费，长缴多得，多缴多得。</w:t>
      </w:r>
      <w:r>
        <w:rPr>
          <w:rFonts w:hint="eastAsia" w:ascii="黑体" w:hAnsi="宋体" w:eastAsia="黑体" w:cs="黑体"/>
          <w:i w:val="0"/>
          <w:iCs w:val="0"/>
          <w:caps w:val="0"/>
          <w:color w:val="333333"/>
          <w:spacing w:val="0"/>
          <w:sz w:val="28"/>
          <w:szCs w:val="28"/>
          <w:shd w:val="clear" w:fill="FFFFFF"/>
        </w:rPr>
        <w:br w:type="textWrapping"/>
      </w:r>
      <w:r>
        <w:rPr>
          <w:rFonts w:hint="eastAsia" w:ascii="黑体" w:hAnsi="宋体" w:eastAsia="黑体" w:cs="黑体"/>
          <w:i w:val="0"/>
          <w:iCs w:val="0"/>
          <w:caps w:val="0"/>
          <w:color w:val="333333"/>
          <w:spacing w:val="0"/>
          <w:sz w:val="28"/>
          <w:szCs w:val="28"/>
          <w:shd w:val="clear" w:fill="FFFFFF"/>
        </w:rPr>
        <w:t>我省城乡居民基本养老保险补贴标准：（一）缴费200元补贴30元，缴费300元补贴40元，缴费400元补贴50元。（二）缴费500元补贴60元，缴费600元补贴80元，缴费700元补贴100元，缴费800元补贴120元，缴费900元补贴140元，缴费1000元补贴160元。（三）缴费1500元补贴190元，缴费2000元补贴220元，缴费2500元补贴250元，缴费3000元补贴280元，缴费4000元补贴310元，缴费5000元补贴340元。（四）参保人员当年没有缴费，之后再进行补缴的，不享受政府给予的缴费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0C29"/>
    <w:rsid w:val="2F31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2024-12-04T03:48:00Z</dcterms:created>
  <dc:creator>Administrator</dc:creator>
  <cp:lastModifiedBy>Administrator</cp:lastModifiedBy>
  <dcterms:modified xsi:type="dcterms:W3CDTF">2024-12-04T03:49:05Z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9D9BBEDBD4C64AAEB5F9CB339F424C79_11</vt:lpwstr>
  </property>
</Properties>
</file>