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一、事项名称：伤残待遇申领（一次性伤残补助金、伤残津贴和生活护理费）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二、事项简述: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办理内容：工伤人员被鉴定伤残等级为一级至十级或生活护理等级的，由用人单位向社会保险经办机构申请工伤人员伤残待遇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已办理工伤保险待遇资格登记，正常参保的工伤职工。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三、办理材料：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《工伤（亡）职工待遇审批表》原件一份；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劳动能力鉴定结论原件；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鉴定费发票原件（首次鉴定）。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四、办理方式：现场办理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五、办理时限：60个工作日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六、结果送达：现场领取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七、收费依据及标准：不收费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八、办事时间：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工作日夏季8：00—12:00  15:00—18：00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冬季8：00—12:00  14：30—17:30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九、办理机构及地点：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办理机构：禹州市社会保险中心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办公地址：禹州市政务服务大楼4楼489房间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十、咨询查询途径：0374-8288576、现场经办窗口、网站等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十一、监督投诉渠道：0374-8279622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（事项联系人：禹州市工伤保险待遇室  尚雅 0374-8288576）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304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21686D72"/>
    <w:rsid w:val="038A69F0"/>
    <w:rsid w:val="08132F56"/>
    <w:rsid w:val="0C07644A"/>
    <w:rsid w:val="12A8346F"/>
    <w:rsid w:val="18035424"/>
    <w:rsid w:val="196A0CEB"/>
    <w:rsid w:val="21686D72"/>
    <w:rsid w:val="22313BF3"/>
    <w:rsid w:val="2360141A"/>
    <w:rsid w:val="238A7A58"/>
    <w:rsid w:val="2455546D"/>
    <w:rsid w:val="262A71D6"/>
    <w:rsid w:val="2A157E0D"/>
    <w:rsid w:val="2A247BDE"/>
    <w:rsid w:val="30EB1FE2"/>
    <w:rsid w:val="392036AF"/>
    <w:rsid w:val="3ACE1D42"/>
    <w:rsid w:val="3ADD7097"/>
    <w:rsid w:val="3C462E9F"/>
    <w:rsid w:val="3C6737FC"/>
    <w:rsid w:val="3C766EFC"/>
    <w:rsid w:val="43C24C79"/>
    <w:rsid w:val="47EA2084"/>
    <w:rsid w:val="47ED61C2"/>
    <w:rsid w:val="4D9F47D4"/>
    <w:rsid w:val="4E2521B9"/>
    <w:rsid w:val="4F0040A4"/>
    <w:rsid w:val="50A62A29"/>
    <w:rsid w:val="525E79F1"/>
    <w:rsid w:val="54111FA8"/>
    <w:rsid w:val="5A876C6B"/>
    <w:rsid w:val="5B3F78BD"/>
    <w:rsid w:val="623437D0"/>
    <w:rsid w:val="65AE07EE"/>
    <w:rsid w:val="76277DC7"/>
    <w:rsid w:val="7CAF4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ind w:firstLine="200" w:firstLineChars="200"/>
      <w:outlineLvl w:val="1"/>
    </w:pPr>
    <w:rPr>
      <w:rFonts w:ascii="Arial" w:hAnsi="Arial" w:eastAsia="黑体" w:cs="Arial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/>
      <w:wordWrap w:val="0"/>
      <w:overflowPunct w:val="0"/>
      <w:adjustRightInd w:val="0"/>
      <w:spacing w:line="460" w:lineRule="exact"/>
      <w:ind w:firstLine="420"/>
      <w:textAlignment w:val="baseline"/>
    </w:pPr>
    <w:rPr>
      <w:rFonts w:ascii="Times New Roman" w:hAnsi="Times New Roman" w:eastAsia="仿宋_GB2312"/>
      <w:kern w:val="28"/>
      <w:sz w:val="28"/>
      <w:szCs w:val="28"/>
    </w:rPr>
  </w:style>
  <w:style w:type="paragraph" w:styleId="6">
    <w:name w:val="Body Text"/>
    <w:basedOn w:val="1"/>
    <w:qFormat/>
    <w:uiPriority w:val="99"/>
    <w:pPr>
      <w:widowControl/>
      <w:adjustRightInd w:val="0"/>
      <w:snapToGrid w:val="0"/>
      <w:spacing w:line="600" w:lineRule="exact"/>
      <w:jc w:val="left"/>
    </w:pPr>
    <w:rPr>
      <w:rFonts w:ascii="方正仿宋_GBK" w:hAnsi="Tahoma" w:eastAsia="方正仿宋_GBK" w:cs="Tahoma"/>
      <w:color w:val="000000"/>
      <w:kern w:val="0"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238</TotalTime>
  <ScaleCrop>false</ScaleCrop>
  <LinksUpToDate>false</LinksUpToDate>
  <CharactersWithSpaces>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2020-03-30T02:00:00Z</dcterms:created>
  <dc:creator>施瓦星哥</dc:creator>
  <cp:lastModifiedBy>Administrator</cp:lastModifiedBy>
  <cp:lastPrinted>2022-04-02T01:03:00Z</cp:lastPrinted>
  <dcterms:modified xsi:type="dcterms:W3CDTF">2023-12-06T07:28:25Z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6A252BF00B5149648C1484FDBD89C99A_13</vt:lpwstr>
  </property>
</Properties>
</file>