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center"/>
        <w:rPr>
          <w:rFonts w:hint="eastAsia" w:ascii="方正小标宋简体" w:hAnsi="方正小标宋简体" w:eastAsia="方正小标宋简体" w:cs="方正小标宋简体"/>
          <w:i w:val="0"/>
          <w:caps w:val="0"/>
          <w:color w:val="222222"/>
          <w:spacing w:val="0"/>
          <w:sz w:val="44"/>
          <w:szCs w:val="44"/>
        </w:rPr>
      </w:pPr>
      <w:r>
        <w:rPr>
          <w:rFonts w:hint="eastAsia" w:ascii="方正小标宋简体" w:hAnsi="方正小标宋简体" w:eastAsia="方正小标宋简体" w:cs="方正小标宋简体"/>
          <w:i w:val="0"/>
          <w:caps w:val="0"/>
          <w:color w:val="222222"/>
          <w:spacing w:val="0"/>
          <w:kern w:val="0"/>
          <w:sz w:val="44"/>
          <w:szCs w:val="44"/>
          <w:bdr w:val="none" w:color="auto" w:sz="0" w:space="0"/>
          <w:shd w:val="clear" w:fill="FFFFFF"/>
          <w:lang w:val="en-US" w:eastAsia="zh-CN" w:bidi="ar"/>
        </w:rPr>
        <w:t>河南省安全生产条例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(2019 年 5 月 31 日河南省第十三届人民代表大会常务委员会第十次会议通过 根据 2023 年 3 月 29 日 河南省第十四届人民代表大会常务委员会第二次会议《关于修改〈河南省安全生产条例〉的决定》修正)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第一章 总则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第一条 为了加强安全生产工作，防止和减少生产安全事故，保障人民群众生命和财产安全，促进经济社会持续健康发展，根据《中华人民共和国安全生产法》和有关法律、行政法规，结合本省实际，制定本条例。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第二条 在本省行政区域内从事生产经营活动的单位(以下统称生产经营单位)的安全生产及其相关监督管理，适用本条例。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有关法律、法规对消防安全和道路交通安全、铁路交通安全、水上交通安全、民用航空安全以及核与辐射安全、特种设备安全另有规定的，适用其规定。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第三条 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第四条 生产经营单位是安全生产的责任主体，生产经营单位的主要负责人对本单位的安全生产工作全面负责。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第五条 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县级以上人民政府应当根据国民经济和社会发展规划制定安全生产规划并组织实施。安全生产规划应当与国土空间规划等相关规划相衔接。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县级以上人民政府应当完善安全生产巡查、警示约谈和事故责任追究、绩效考核等制度，将安全生产工作纳入对本级人民政府相关部门及其负责人和下级人民政府及其负责人的考核内容。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第六条 县级以上人民政府应急管理部门依法对本行政区域内的安全生产工作实施综合监督管理，履行职责范围内行业、领域安全生产监督管理职责。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第七条 工会依法对安全生产工作进行监督。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未组建工会的生产经营单位，应当有职工代表参与本单位安全生产工作的管理和监督。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第八条 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新闻媒体应当加强安全生产公益性宣传，对违反安全生产法律、法规的行为进行舆论监督。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第九条 有关协会组织应当加强行业自律，依照法律、法规、规章和章程，为生产经营单位提供安全生产信息交流、技术咨询、教育培训等服务，促进生产经营单位加强安全生产管理。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第十条 县级以上人民政府及有关部门应当鼓励安全生产科学技术研究，支持安全生产先进技术的推广应用和管理数字化转型，扶持技术含量高、社会效益好的安全生产科技项目。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第十一条 生产经营单位应当建立健全全员安全生产责任制，明确各级、各岗位的责任人员、责任范围和考核标准，形成包括全体人员和全部生产经营活动的安全生产责任体系，加强对全员安全生产责任制落实情况的监督考核，保证全员安全生产责任制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第十二条 生产经营单位应当根据本单位实际和国家有关规定，制定安全生产规章制度和操作规程。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矿山、金属冶炼、建筑施工、运输单位和危险物品的生产、经营、储存、装卸、废弃处置以及使用危险物品的数量构成重大危险源的单位应当建立健全和实施以下安全生产规章制度：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(一)全员安全生产责任制度和考核奖惩制度;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(二)安全生产例会制度;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(三)安全生产检查制度;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(四)具有较大危险、有害因素的生产经营场所、设备和设施的安全管理制度;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(五)危险作业和重大危险源监控管理制度;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(六)职业卫生管理制度、劳动防护用品配备和管理制度;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(七)安全生产风险分级管控和事故隐患排查治理制度;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(八)应急管理制度;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(九)生产安全事故报告和处理制度;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(十)安全生产档案制度;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(十一)安全生产投入以及费用管理制度;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(十二)对承包、承租单位的安全管理制度;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(十三)安全生产教育、培训和持证上岗制度;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(十四)其他保障安全生产的规章制度。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第十三条 生产经营单位的主要负责人是本单位安全生产工作的第一责任人，应当履行下列职责：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(一)建立、健全并组织落实本单位全员安全生产责任制;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(三)组织开展本单位安全生产标准化建设;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(四)组织制定并实施本单位年度安全生产教育和培训计划;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(五)落实本单位安全生产条件所必需的资金投入和安全生产费用的提取使用;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(六)督促检查本单位安全生产工作，组织开展安全生产风险分级管控和事故隐患排查治理;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(七)及时、如实报告生产安全事故，配合生产安全事故调查;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(八)组织制定并实施本单位的生产安全事故应急救援预案;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(九)负责将重大隐患治理情况向负有安全生产监督管理职责的部门和企业职工代表大会报告;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(十)法律、法规规定的其他安全生产责任。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第十四条 矿山、金属冶炼、建筑施工、运输单位和危险物品的生产、经营、储存、装卸、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矿山、金属冶炼单位和危险物品的生产、储存、装卸单位应当有注册安全工程师从事安全生产管理工作。鼓励其他生产经营单位聘用注册安全工程师从事安全生产管理工作。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第十五条 生产经营单位的安全生产管理机构及其安全生产管理人员应当履行下列职责：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(一)贯彻执行安全生产法律、法规和有关国家标准、行业标准，为本单位安全生产决策提出意见和建议;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(二)组织或者参与拟定年度安全生产工作计划;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(四)检查本单位安全生产状况，开展危险源辨识、评估和安全生产风险分级管控，及时排查生产安全事故隐患，提出改进安全生产管理的建议，督促落实本单位安全生产整改措施和重大危险源的安全管理措施;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(五)组织或者参与实施本单位安全生产标准化建设;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(七)组织或者参与本单位新建、改建、扩建工程项目安全设施的审查;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(八)组织或者参与本单位应急救援预案演练;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(九)协助调查和处理生产安全事故，对事故进行统计、分析，落实防范措施;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(十)具体负责安全生产考核，提出奖惩意见;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(十一)制止和纠正违章指挥、强令冒险作业、违反操作规程的行为。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第十六条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对调换工种或者采用新工艺、新技术、新材料及使用新设备的从业人员，应当进行专门的安全生产教育和培训，并经培训合格后，方可上岗作业。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生产经营单位应当建立从业人员安全生产教育和培训档案，如实记录安全生产教育和培训的时间、地点、内容、参加人员以及考核结果等情况。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第十七条 矿山、金属冶炼、建筑施工、运输单位和危险物品的生产、经营、储存、装卸、废弃处置以及使用危险物品的数量构成重大危险源的单位的主要负责人和安全生产管理人员应当由主管的负有安全生产监督管理职责的部门对其安全生产知识和管理能力考核合格。考核不得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其他生产经营单位的主要负责人和安全生产管理人员应当具备与本单位所从事的生产经营活动相应的安全生产知识和管理能力。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第十八条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第十九条 生产经营单位新建、改建、扩建工程项目(以下统称建设项目)的安全设施，必须与主体工程同时设计、同时施工、同时投入生产和使用。安全设施投资应当纳入建设项目概算。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第二十条 生产经营单位的生产区域、生活区域、储存区域之间的安全距离以及周边防护安全距离，应当符合国家标准或者行业标准。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生产经营单位和个人，不得擅自改变建筑主体、承重结构、布局或者使用性质。确需改变的，依照国家有关法律、法规和技术规范实施。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第二十一条 生产经营单位应当在有较大危险因素的生产经营场所和有关设施、设备上，设置明显的安全警示标志;向从业人员如实告知作业场所和工作岗位存在的危险因素、防范措施以及事故应急措施。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人员密集场所的经营管理单位应当采取播放安全告知、张贴安全须知或者设置安全警示标志等方式进行安全提示。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第二十二条 生产经营单位的生产经营场所应当按照国家标准、行业标准配备应急广播以及通风、消防设施和器材，设置安全出口和应急疏散通道，标示疏散位置和疏散方向，并定期检查、维修，保证正常运行和使用。生产经营场所内禁止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(一)违反国家有关规定，生产、经营、存放、携带危险化学品、烟花爆竹等有毒有害、易燃易爆物品;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(二)占用、锁闭、封堵疏散通道、安全出口、消防车通道;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(三)在地下空间采用液化石油气和汽油、煤油、甲醇、乙醇等易燃液体作为燃料;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(四)违反规定安装、使用电器产品和敷设用电线路;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(五)拆除、损毁各类安全设施和器材;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(六)法律、法规禁止的其他行为。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学校、幼儿园、商场、医疗机构、养老机构、宾馆、集贸市场等人员密集的单位或者场所不得出租房屋、场地用于危险物品的生产、经营、储存、装卸活动。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第二十三条 生产经营单位应当按照国家规定落实重大危险源监测监控管理责任，并对重大危险源采取下列措施：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(一)登记、建档、申报;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(二)建立重大危险源的监测监控系统并进行经常性维护，保持正常运行;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(三)定期对设施、设备进行检验、检测;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(四)制定重大危险源应急预案，每半年至少组织一次演练;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(五)定期进行安全评估。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涉及重大危险源的生产经营单位应当将重大危险源存在的危险因素和应急措施及时如实告知从业人员和相关人员，在醒目位置设置警示标志，并按照规定将重大危险源及其有关安全措施、应急预案报相应人民政府应急管理部门和有关部门备案。生产经营单位应当每半年依照规定向相应人民政府应急管理部门和有关部门报告一次本单位重大危险源监控及相应的安全措施、应急措施的实施情况，在重大危险源发生变化时应当及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第二十四条 生产经营单位应当建立安全风险分级管控制度，针对本单位生产工艺、设备、物品、场所、岗位及人员等可能存在安全风险的因素，定期开展风险辨识、评估和分级，按照安全风险分级采取相应的管控措施。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生产经营单位应当建立健全生产安全事故隐患排查治理制度，明确本单位负责人和各岗位从业人员的排查治理责任，编制本单位事故隐患排查治理标准清单，及时发现并消除事故隐患。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生产经营单位应当每月对事故隐患排查治理情况进行统计分析，通过职工大会或者职工代表大会、信息公示栏等方式向从业人员通报。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第二十五条 有下列情形之一的，生产经营单位应当进行专项安全风险研判和事故隐患排查：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(一)有关安全生产的法律、法规、规章发布或者修改后安全生产标准发生变化;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(二)作业条件、设备设施、工艺技术改变;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(三)复工复产、发生事故或者险情;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(四)汛期、极端或者异常天气、重大节假日、大型活动;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(五)应当进行专项安全风险研判和事故隐患排查的其他情况。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第二十六条 生产经营单位进行爆破、吊装、动火、临时用电以及国家规定的其他危险作业，应当实行全过程管理，严格执行有关安全技术标准和管理规范，并落实下列安全措施：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(一)作业前完成作业现场危险危害因素辨识分析、安全防护措施落实以及相关内部审签手续;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(二)确认作业人员的上岗资格、身体状况、配备的劳动防护用品符合安全作业要求;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(三)确认现场作业条件符合安全作业要求;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(四)向作业人员说明危险因素、作业安全要求和应急措施;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(五)严格按照岗位安全操作规程规定的程序作业;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(六)安排专门人员进行现场安全管理，发现直接危及人身安全的紧急情况时，采取有效的应急处置措施。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生产经营单位委托其他有专业资质的单位进行危险作业的，应当在作业前与受委托方签订安全生产管理协议，明确各自的安全生产管理职责。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第二十七条 生产经营单位应当确保安全设备以及相关设施达到以下要求：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(一)定期检测、检修、维护保养，保持安全防护性能良好;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(二)电气设备、线路安装符合国家标准或者行业标准;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(三)有爆炸危险的工作场所使用相应的防爆型电气设备;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(四)对可能发生人身伤害或者其他事故的，根据实际需要配备必要的抢救药品、器材，并定期检查更换;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(五)对特种设备依法进行安全性能检测检验;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(六)国家标准或者行业标准规定的其他安全要求。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第二十八条 生产经营单位应当将进入本单位工作场所的相关方和外来人员纳入本单位统一协调和管理，并履行下列职责：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(一)建立健全并落实相关方和外来人员的安全生产责任制、规章制度和安全措施，组织相关方和外来人员参与应急演练;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(二)建立相关方和外来人员名录和安全生产管理档案;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(三)督促检查相关方和外来人员的安全生产工作，及时排查并消除事故隐患;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(四)审查相关方特种作业人员资格和制定的施工方案、安全措施;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(五)对外来人员进行入厂安全教育培训并保存记录。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第二十九条 生产经营单位应当依法参加工伤保险，为从业人员缴纳保险费。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矿山、交通运输、危险化学品、建筑施工、民用爆炸物品、金属冶炼、渔业生产等行业和领域应当根据国家规定实施安全生产责任保险制度。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鼓励其他行业和领域的生产经营单位参加安全生产责任保险。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第二节 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第三十条 矿山、金属冶炼、建筑施工、交通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第三十一条 矿山、建筑施工单位和危险化学品、民用爆炸物品等生产单位应当依法取得安全生产许可证。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未依法取得安全生产许可证的生产经营单位，不得从事该项生产活动。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第三十二条 矿山、金属冶炼建设项目和用于生产、储存、装卸危险物品的建设项目，应当按照国家有关规定进行安全评价，并根据安全评价结果采取相应的安全防范措施。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第三十三条 矿山、金属冶炼建设项目和用于生产、储存、装卸危险物品的建设项目的安全设施设计，应当按照国家有关规定报经有关部门审查，审查部门及其负责审查的人员对审查结果负责。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前款规定的建设项目安全设施的施工单位应当具有相应资质，并编制施工组织设计交由建设单位审查同意。施工单位必须按照安全设施设计、施工组织设计施工，并对安全设施的工程质量负责。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第三十四条 矿山、金属冶炼建设项目和用于生产、储存、装卸危险物品的建设项目竣工投入生产或者使用前，应当由建设单位负责组织对安全设施进行验收;验收合格后，方可投入生产和使用。有关管理部门应当加强对建设单位验收活动和验收结果的监督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第三十五条 矿山、金属冶炼、建筑施工以及危险物品的生产、经营、储存、装卸单位有关负责人应当现场带班，巡查关键环节、重点部位，掌握现场安全生产情况，及时发现和处置事故隐患，发现直接危及人身安全的紧急情况时，应当立即组织人员撤离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矿山井下作业带班负责人应当与当班作业人员同时下井、同时升井。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第三十六条 尾矿库生产经营单位应当建立健全尾矿库安全生产责任制，建立健全安全生产规章制度和安全技术操作规程，对尾矿库实施有效的安全管理。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第三十七条 在下列范围内不得建设居民区(楼)、学校、幼儿园、集贸市场及其他公众聚集的建筑物：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(一)危险物品生产、经营、储存、装卸区域安全距离内;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(二)重大危险源危及的区域;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(三)矿区塌陷危及的区域;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(四)尾矿库(含固体废弃物堆场)危及的区域;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(五)输油和燃气管道安全距离内;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(六)高压输电线路保护区。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危险物品的生产、经营场所以及储存数量构成重大危险源的储存设施、输油和燃气管道、高压输电线路，必须与居民区(楼)、学校、幼儿园、集贸市场及其他公众聚集的建筑物保持国家规定的安全距离。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第三章 从业人员安全生产权利义务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第三十八条 生产经营单位的从业人员及被派遣劳动者享有下列权利：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(一)依法享受工伤保险待遇;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(二)参加安全生产教育培训;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(三)了解作业场所、工作岗位存在的危险、危害因素及防范和应急措施，获得工作所需的符合国家标准或者行业标准的劳动防护用品;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(四)对本单位安全生产工作有建议权、批评权、检举权和控告权;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(五)拒绝违章指挥或者强令冒险作业;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(六)发现直接危及人身安全紧急情况时，有权停止作业或者采取可能的应急措施后撤离作业现场;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(七)因生产安全事故导致损害后依法提出赔偿要求;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(八)法律、法规规定的其他权利。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第三十九条 生产经营单位从业人员及被派遣劳动者应当履行下列义务：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(一)遵守安全生产法律、法规和本单位安全生产规章制度、安全操作规程，服从安全生产管理;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(二)接受安全生产教育和培训，参加应急演练;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(三)发现事故隐患或者其他不安全因素时，立即向安全生产管理人员或者本单位负责人报告;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(四)依法参加生产安全事故抢险救援，紧急撤离时，服从现场统一指挥;配合事故调查，如实提供有关情况。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危险作业人员应当具备有关安全生产知识和操作技能，熟悉安全作业规程和应急措施。作业前检查所用工具设备、自身防护用品和周边环境，不能保证安全的，不得进行作业。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第四十条 生产经营单位不得将安全生产保障责任转移给劳务派遣单位。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生产经营单位不得因从业人员对本单位安全生产工作提出批评、检举、控告或者拒绝违章指挥、强令冒险作业而降低其工资、福利等待遇或者解除与其订立的劳动合同。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第四章 安全生产监督管理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第四十一条 县级以上人民政府应急管理部门履行下列职责：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(一)依法行使安全生产综合管理职权，负责指导协调、监督检查、巡查考核本级政府有关部门和下级政府安全生产工作，督促指导全员安全生产责任落实;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(二)编制安全生产规划，拟定有关政策规定，制定相关规程标准并监督实施;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(三)监督指导和组织协调安全生产行政执法工作，按照分类分级监督管理的要求，制定安全生产年度执法计划并进行监督检查，发现事故隐患，及时处理;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(四)依法组织、指导或者参与生产安全事故调查处理，监督事故查处和责任追究落实情况，综合管理安全生产统计分析工作;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(五)对职责范围内行业、领域的安全生产工作实施监督管理;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第四十二条 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(一)建立安全生产监督管理责任制;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(二)对生产经营单位有关安全生产责任制、安全生产风险分级管控和事故隐患排查治理以及重大危险源辨识、评估、监控等制度的建立落实情况进行指导和监督检查;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(三)对生产经营单位的安全生产情况组织检查，对监督检查中发现的生产安全事故隐患责令整改，根据检查情况分析安全生产形势，制定并落实有针对性的监督管理措施;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(四)建立健全重大事故隐患治理督办制度，督促生产经营单位及时消除重大事故隐患;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(五)按照规定报告事故情况，依法组织或者参与由本级人民政府负责的事故调查处理，协助做好事故善后工作，落实事故处理的有关决定;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(六)法律、法规规定的其他安全生产监督管理职责。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负有安全生产监督管理职责的部门应当互通情况，在监督检查中发现事故隐患需要由其他有关部门处理的，应当及时移送其他有关部门并形成记录备查，接受移送的部门应当及时进行处理并反馈结果。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第四十三条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第四十四条 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第四十五条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第四十六条 县级以上人民政府及其负有安全生产监督管理职责的部门应当加强对矿山、金属冶炼、建筑施工、运输单位和危险物品的生产、经营、储存、装卸、废弃处置以及使用危险物品的数量构成重大危险源的单位安全生产标准化建设的督促检查，对标准化运行的质量和效果进行评估、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第四十七条 县级以上人民政府应当按照国家和本省安全生产分类分级属地监管的有关规定，对涉及多个安全生产监督管理部门的生产经营单位，明确牵头部门，实施联合检查、综合监管。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第五章 应急救援和事故调查处理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第四十八条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鼓励和支持生产经营单位和其他社会力量建立提供社会化应急救援服务的生产安全事故应急救援队伍。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第四十九条 生产经营单位应当依法履行下列应急救援职责：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(一)编制生产安全事故应急救援预案，与所在地县级以上人民政府组织制定的生产安全事故应急救援预案相衔接;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(二)配备必要的应急救援设备和器材;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(三)对生产经营活动中容易发生生产安全事故的区域和环节进行监控;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(四)在作业区域设置紧急避险救生设施;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(五)组织开展应急预案培训;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(六)每年至少组织一次综合应急预案演练或者专项应急预案演练，每半年至少组织一次现场处置方案演练。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第五十条 矿山、金属冶炼、建筑施工、城市轨道交通运营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开发区、工业园区等产业聚集区域内的生产经营单位，可以联合建立应急救援队伍。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第五十一条 生产经营单位发生生产安全事故后，应当立即启动应急救援预案，采取有效措施，组织事故救援，生产经营单位负责人应当在接到事故报告一小时内按规定向有关部门报告。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第五十二条 生产安全事故发生后，县级以上人民政府应当按照有关规定，组织事故调查组进行调查，并作出处理。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事故调查报告经有关人民政府批复后，应当依法及时向社会公布。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第五十三条 建立生产安全事故查处督办制度，上级人民政府可以对下级人民政府负责的事故查处进行督办或者提级调查。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第五十四条 各级人民政府和负有安全生产监督管理职责的部门的工作人员，在安全生产监督管理工作中有下列行为之一的，应当依法给予处分;构成犯罪的，依照刑法有关规定追究刑事责任：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(一)未依法履行审查、许可、颁发证照等行政许可及监督管理职责的;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(二)在监督检查中发现重大生产安全事故隐患，未依法及时处理的;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(三)未依法履行生产安全事故应急救援职责，造成严重后果的;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(四)对生产安全事故隐瞒不报、谎报或者拖延不报的;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(五)阻挠、干涉生产安全事故调查处理或者责任追究的;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(六)对发现或者接到举报的安全生产违法行为未依法查处的;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(七)滥用职权、玩忽职守、徇私舞弊的其他行为。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第五十五条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(二)矿山、金属冶炼、建筑施工、运输单位和危险物品的生产、经营、储存、装卸、废弃处置以及使用危险物品的数量构成重大危险源的单位的主要负责人或者安全生产管理人员未按照有关规定经考核合格的;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(三)未按照规定对从业人员、被派遣劳动者、实习学生进行安全生产教育和培训的;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(四)未按照规定告知作业场所、工作岗位存在的危险、危害因素及防范和应急措施等有关安全生产事项的;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(五)未如实记录安全生产教育和培训情况的;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(六)未按照规定制定生产安全事故应急救援预案、建立应急救援组织、配备必要的应急救援物资装备、设置紧急避险救生设施的;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(七)未开展应急预案培训或者定期组织应急预案演练的;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(八)矿山、金属冶炼、建筑施工、危险物品的生产、经营、储存、装卸单位有关负责人未执行现场带班制度的。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第五十六条 生产经营单位的主要负责人未履行本条例规定的安全生产管理职责的，责令限期改正，处二万元以上五万元以下的罚款;逾期未改正的，处五万元以上十万元以下的罚款，责令生产经营单位停产停业整顿。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生产经营单位的主要负责人有前款违法行为，导致发生生产安全事故的，给予撤职处分;构成犯罪的，依照刑法有关规定追究刑事责任。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第五十七条 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第五十八条 生产经营单位有下列行为之一的，责令限期改正，处一万元以上五万元以下的罚款，对其直接负责的主管人员和其他直接责任人员处一万元以下的罚款;逾期未改正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(一)生产经营单位的生产区域、生活区域、储存区域之间的安全距离以及周边防护安全距离不符合国家标准或者行业标准的;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(二)生产经营场所未按照规定设置安全出口和应急疏散通道，或者有占用、锁闭、封堵疏散通道、安全出口、消防车通道行为的;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(三)人员密集场所的经营管理单位未采取播放安全告知、张贴安全须知或者设置安全警示标志等方式进行安全提示的。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第五十九条 生产经营单位未按照生产安全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第六十条 生产经营单位有下列行为之一的，责令限期改正，处一万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(一)未为从业人员提供符合国家标准或者行业标准的劳动防护用品或者以货币等形式替代发放劳动防护用品的;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(二)未在有较大危险因素的生产经营场所和有关设施、设备上设置明显的安全警示标志的;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(三)安全设备以及相关设施不符合国家标准或者行业标准的。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第六十一条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(一)未落实重大危险源监测监控管理责任的;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(二)进行爆破、吊装、动火、临时用电以及国家规定的其他危险作业，未落实有关安全措施的;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(三)未建立实施安全生产风险分级管控和事故隐患排查治理制度的。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第六十二条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第六十三条 本条例规定的行政处罚，由县级以上人民政府应急管理部门和其他负有安全生产监督管理职责的部门按照职责分工决定。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80" w:beforeAutospacing="0" w:after="0" w:afterAutospacing="0" w:line="552" w:lineRule="atLeast"/>
        <w:ind w:left="0" w:right="0"/>
        <w:jc w:val="left"/>
        <w:rPr>
          <w:rFonts w:hint="eastAsia" w:ascii="微软雅黑" w:hAnsi="微软雅黑" w:eastAsia="微软雅黑" w:cs="微软雅黑"/>
          <w:i w:val="0"/>
          <w:caps w:val="0"/>
          <w:color w:val="222222"/>
          <w:spacing w:val="0"/>
        </w:rPr>
      </w:pPr>
      <w:r>
        <w:rPr>
          <w:rFonts w:hint="eastAsia" w:ascii="微软雅黑" w:hAnsi="微软雅黑" w:eastAsia="微软雅黑" w:cs="微软雅黑"/>
          <w:i w:val="0"/>
          <w:caps w:val="0"/>
          <w:color w:val="222222"/>
          <w:spacing w:val="0"/>
          <w:kern w:val="0"/>
          <w:sz w:val="24"/>
          <w:szCs w:val="24"/>
          <w:bdr w:val="none" w:color="auto" w:sz="0" w:space="0"/>
          <w:shd w:val="clear" w:fill="FFFFFF"/>
          <w:lang w:val="en-US" w:eastAsia="zh-CN" w:bidi="ar"/>
        </w:rPr>
        <w:t>第六十四条 本条例自2019年10月1日起施行。2010年7月30日河南省第十一届人民代表大会常务委员会第十六次会议通过的《河南省安全生产条例》同时废止。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F0FDE"/>
    <w:rsid w:val="0DDF3D80"/>
    <w:rsid w:val="17560036"/>
    <w:rsid w:val="21D31CDE"/>
    <w:rsid w:val="2A3241D5"/>
    <w:rsid w:val="2CA80AC2"/>
    <w:rsid w:val="2D9421E3"/>
    <w:rsid w:val="2E7E6981"/>
    <w:rsid w:val="2E8F2C30"/>
    <w:rsid w:val="2FE24A2A"/>
    <w:rsid w:val="2FE9662A"/>
    <w:rsid w:val="3BA24ECE"/>
    <w:rsid w:val="41862D40"/>
    <w:rsid w:val="45B964B7"/>
    <w:rsid w:val="47E67BA0"/>
    <w:rsid w:val="4ABF0B52"/>
    <w:rsid w:val="51F74924"/>
    <w:rsid w:val="51F95EAA"/>
    <w:rsid w:val="56EE693A"/>
    <w:rsid w:val="5D646B8D"/>
    <w:rsid w:val="63CD5858"/>
    <w:rsid w:val="7116034F"/>
    <w:rsid w:val="720C557F"/>
    <w:rsid w:val="7E50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2023-09-12T04:03:00Z</dcterms:created>
  <dc:creator>Administrator</dc:creator>
  <cp:lastModifiedBy>仰望星空</cp:lastModifiedBy>
  <dcterms:modified xsi:type="dcterms:W3CDTF">2024-06-17T02:02:47Z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378A157779874E59AB70B61CE4583A62_12</vt:lpwstr>
  </property>
</Properties>
</file>