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9D6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454545"/>
          <w:spacing w:val="0"/>
          <w:sz w:val="44"/>
          <w:szCs w:val="44"/>
        </w:rPr>
      </w:pPr>
      <w:r>
        <w:rPr>
          <w:rFonts w:hint="eastAsia" w:ascii="宋体" w:hAnsi="宋体" w:eastAsia="宋体" w:cs="宋体"/>
          <w:b/>
          <w:bCs/>
          <w:i w:val="0"/>
          <w:iCs w:val="0"/>
          <w:caps w:val="0"/>
          <w:color w:val="454545"/>
          <w:spacing w:val="0"/>
          <w:sz w:val="44"/>
          <w:szCs w:val="44"/>
          <w:shd w:val="clear" w:color="auto" w:fill="FFFFFF"/>
        </w:rPr>
        <w:t>安全生产领域、依法行政、行政许可等</w:t>
      </w:r>
    </w:p>
    <w:p w14:paraId="34AFECFA">
      <w:pPr>
        <w:ind w:firstLine="640" w:firstLineChars="200"/>
        <w:jc w:val="both"/>
        <w:rPr>
          <w:rFonts w:hint="eastAsia" w:ascii="黑体" w:hAnsi="黑体" w:eastAsia="黑体" w:cs="黑体"/>
          <w:sz w:val="32"/>
          <w:szCs w:val="32"/>
          <w:lang w:val="en-US" w:eastAsia="zh-CN"/>
        </w:rPr>
      </w:pPr>
    </w:p>
    <w:p w14:paraId="53FB7B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p>
    <w:p w14:paraId="407F7F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6EA7C56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2.项目名称：危险化学品经营许可证变更（变更企业名称）</w:t>
      </w:r>
    </w:p>
    <w:p w14:paraId="581E4D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39A046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06A827A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0CCD08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5C6AEE3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2377EB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33B2881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"http://59.207.104.2:8060/smp/asmp/jsp/service/service_edit.jsp?unid=19E750DA0F6C0D33FF4DDEA1E5AEAB4A&amp;parentunid=undefined&amp;deptunid=001003020006012003018&amp;savelogo=1&amp;dialogId=2E43A79F6428539CDCB3501D91AED5D1"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63430D0F">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"http://59.207.104.2:8060/smp/asmp/jsp/service/service_edit.jsp?unid=19E750DA0F6C0D33FF4DDEA1E5AEAB4A&amp;parentunid=undefined&amp;deptunid=001003020006012003018&amp;savelogo=1&amp;dialogId=2E43A79F6428539CDCB3501D91AED5D1"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4FE7CEE0">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"http://59.207.104.2:8060/smp/asmp/jsp/service/service_edit.jsp?unid=19E750DA0F6C0D33FF4DDEA1E5AEAB4A&amp;parentunid=undefined&amp;deptunid=001003020006012003018&amp;savelogo=1&amp;dialogId=2E43A79F6428539CDCB3501D91AED5D1"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33AD5C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0DD3EC3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26B4E55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7EF1D3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7171F76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95EBBD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9.法定期限：10个工作日承诺期限：1个工作日</w:t>
      </w:r>
    </w:p>
    <w:p w14:paraId="14D9C4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2935E0C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6D41B57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4F33FF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047218B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6834831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226C0A0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4D1EACE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7AEE6E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1B85381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303AC7A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w:t>
      </w:r>
    </w:p>
    <w:p w14:paraId="6C3B5BCA">
      <w:pPr>
        <w:pStyle w:val="2"/>
        <w:rPr>
          <w:rFonts w:hint="default"/>
          <w:b w:val="0"/>
          <w:bCs w:val="0"/>
          <w:lang w:val="en-US" w:eastAsia="zh-CN"/>
        </w:rPr>
      </w:pPr>
      <w:r>
        <w:rPr>
          <w:rFonts w:hint="eastAsia" w:ascii="仿宋" w:hAnsi="仿宋" w:eastAsia="仿宋" w:cs="仿宋"/>
          <w:b w:val="0"/>
          <w:bCs w:val="0"/>
          <w:sz w:val="32"/>
          <w:szCs w:val="32"/>
          <w:lang w:val="en-US" w:eastAsia="zh-CN"/>
        </w:rPr>
        <w:t>（二）</w:t>
      </w:r>
    </w:p>
    <w:p w14:paraId="5702F5F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18052D1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2.项目名称：危险化学品经营许可证变更（变更注册地址）</w:t>
      </w:r>
    </w:p>
    <w:p w14:paraId="72FD06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60B2AF8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274B30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48F2ED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480E26E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0EE55BE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2812046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74D8263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02D1AD3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0BD325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变更注册地址材料</w:t>
      </w:r>
      <w:r>
        <w:rPr>
          <w:rFonts w:hint="eastAsia" w:ascii="仿宋" w:hAnsi="仿宋" w:eastAsia="仿宋" w:cs="仿宋"/>
          <w:sz w:val="32"/>
          <w:szCs w:val="32"/>
          <w:lang w:val="en-US" w:eastAsia="zh-CN"/>
        </w:rPr>
        <w:fldChar w:fldCharType="end"/>
      </w:r>
    </w:p>
    <w:p w14:paraId="30BE14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21DC3DB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196A79F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11C928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3EA28F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0EDF22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9.法定期限：10个工作日承诺期限：1个工作日10不收费，依据：《危险化学品经营许可证管理办法》第十四条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2DC5644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4DBDEFD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30CCE0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29388DF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0C3E12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2756D4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41EBF9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5FB9BA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162B45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776EB29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w:t>
      </w:r>
    </w:p>
    <w:p w14:paraId="1DD9B79D">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（三）</w:t>
      </w:r>
    </w:p>
    <w:p w14:paraId="2599CF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6993FA4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2.项目名称：危险化学品生产、储存建设项目安全设施设计审查（简易程序）—适用于加油站建设项目</w:t>
      </w:r>
    </w:p>
    <w:p w14:paraId="4CF92A9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353CB0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0B6917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14:paraId="6DA6B88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94CD8D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危险化学品建设项目安全设施设计审查申请书</w:t>
      </w:r>
      <w:r>
        <w:rPr>
          <w:rFonts w:hint="eastAsia" w:ascii="仿宋" w:hAnsi="仿宋" w:eastAsia="仿宋" w:cs="仿宋"/>
          <w:sz w:val="32"/>
          <w:szCs w:val="32"/>
          <w:lang w:val="en-US" w:eastAsia="zh-CN"/>
        </w:rPr>
        <w:fldChar w:fldCharType="end"/>
      </w:r>
    </w:p>
    <w:p w14:paraId="78299B4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危险化学品建设项目安全设施设计审查申请文件</w:t>
      </w:r>
      <w:r>
        <w:rPr>
          <w:rFonts w:hint="eastAsia" w:ascii="仿宋" w:hAnsi="仿宋" w:eastAsia="仿宋" w:cs="仿宋"/>
          <w:sz w:val="32"/>
          <w:szCs w:val="32"/>
          <w:lang w:val="en-US" w:eastAsia="zh-CN"/>
        </w:rPr>
        <w:fldChar w:fldCharType="end"/>
      </w:r>
    </w:p>
    <w:p w14:paraId="6522C2A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设计单位的设计资质材料文件</w:t>
      </w:r>
      <w:r>
        <w:rPr>
          <w:rFonts w:hint="eastAsia" w:ascii="仿宋" w:hAnsi="仿宋" w:eastAsia="仿宋" w:cs="仿宋"/>
          <w:sz w:val="32"/>
          <w:szCs w:val="32"/>
          <w:lang w:val="en-US" w:eastAsia="zh-CN"/>
        </w:rPr>
        <w:fldChar w:fldCharType="end"/>
      </w:r>
    </w:p>
    <w:p w14:paraId="359DC58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建设项目安全设施设计专篇</w:t>
      </w:r>
      <w:r>
        <w:rPr>
          <w:rFonts w:hint="eastAsia" w:ascii="仿宋" w:hAnsi="仿宋" w:eastAsia="仿宋" w:cs="仿宋"/>
          <w:sz w:val="32"/>
          <w:szCs w:val="32"/>
          <w:lang w:val="en-US" w:eastAsia="zh-CN"/>
        </w:rPr>
        <w:fldChar w:fldCharType="end"/>
      </w:r>
    </w:p>
    <w:p w14:paraId="449FD1C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建设项目简易程序申请报告</w:t>
      </w:r>
      <w:r>
        <w:rPr>
          <w:rFonts w:hint="eastAsia" w:ascii="仿宋" w:hAnsi="仿宋" w:eastAsia="仿宋" w:cs="仿宋"/>
          <w:sz w:val="32"/>
          <w:szCs w:val="32"/>
          <w:lang w:val="en-US" w:eastAsia="zh-CN"/>
        </w:rPr>
        <w:fldChar w:fldCharType="end"/>
      </w:r>
    </w:p>
    <w:p w14:paraId="1102A6F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建设项目批准、核准或者备案文件和规划文件</w:t>
      </w:r>
      <w:r>
        <w:rPr>
          <w:rFonts w:hint="eastAsia" w:ascii="仿宋" w:hAnsi="仿宋" w:eastAsia="仿宋" w:cs="仿宋"/>
          <w:sz w:val="32"/>
          <w:szCs w:val="32"/>
          <w:lang w:val="en-US" w:eastAsia="zh-CN"/>
        </w:rPr>
        <w:fldChar w:fldCharType="end"/>
      </w:r>
    </w:p>
    <w:p w14:paraId="1703294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25DEED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建设项目安全评价报告</w:t>
      </w:r>
      <w:r>
        <w:rPr>
          <w:rFonts w:hint="eastAsia" w:ascii="仿宋" w:hAnsi="仿宋" w:eastAsia="仿宋" w:cs="仿宋"/>
          <w:sz w:val="32"/>
          <w:szCs w:val="32"/>
          <w:lang w:val="en-US" w:eastAsia="zh-CN"/>
        </w:rPr>
        <w:fldChar w:fldCharType="end"/>
      </w:r>
    </w:p>
    <w:p w14:paraId="3440B2E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525539B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4E4618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58B5B3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42CE72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5BDB369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9.法定期限：20个工作日承诺期限：1个工作日</w:t>
      </w:r>
    </w:p>
    <w:p w14:paraId="7000905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10.不收费，依据：《危险化学品建设项目安全监督管理办法》第十六条 建设单位应当在建设项目初步设计完成后、详细设计开始前，向出具建设项目安全条件审查意见书的安全生产监督管理部门申请建设项目安全设施设计审查，提交下列文件、资料，并对其真实性负责： </w:t>
      </w:r>
    </w:p>
    <w:p w14:paraId="17405B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（一）建设项目安全设施设计审查申请书及文件； </w:t>
      </w:r>
    </w:p>
    <w:p w14:paraId="05C0D3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43890D0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 第四十条 对于规模较小、危险程度较低和工艺路线简单的建设项目，安全生产监督管理部门可以适当简化建设项目安全审查的程序和内容。</w:t>
      </w:r>
    </w:p>
    <w:p w14:paraId="0DD972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744B45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w:t>
      </w:r>
    </w:p>
    <w:p w14:paraId="5C1C95F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0D7940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15D5D65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E687A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459850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15.检索关键词：危险化学品生产、储存建设项目安全设施设计审查（简易程序）—适用于加油站建设项目</w:t>
      </w:r>
    </w:p>
    <w:p w14:paraId="783F5CA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p>
    <w:p w14:paraId="4B0F7D8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7D77EE6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2.项目名称：危险化学品经营许可证核发（无储存设施的首次申请）</w:t>
      </w:r>
    </w:p>
    <w:p w14:paraId="0F02E7B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0B70912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7CDE38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0B0B2A9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w:t>
      </w:r>
      <w:bookmarkStart w:id="0" w:name="_GoBack"/>
      <w:bookmarkEnd w:id="0"/>
      <w:r>
        <w:rPr>
          <w:rFonts w:hint="eastAsia" w:ascii="仿宋" w:hAnsi="仿宋" w:eastAsia="仿宋" w:cs="仿宋"/>
          <w:sz w:val="32"/>
          <w:szCs w:val="32"/>
          <w:lang w:val="en-US" w:eastAsia="zh-CN"/>
        </w:rPr>
        <w:t>取得相应安全资格证书;特种作业人员经专门的安全作业培训，取得特种作业操作证书;其他从业人员依照有关规定经安全生产教育和专业技术培训合格;</w:t>
      </w:r>
    </w:p>
    <w:p w14:paraId="3669AA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440DBAE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69F4152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035FDD6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申请经营许可证的文件</w:t>
      </w:r>
      <w:r>
        <w:rPr>
          <w:rFonts w:hint="eastAsia" w:ascii="仿宋" w:hAnsi="仿宋" w:eastAsia="仿宋" w:cs="仿宋"/>
          <w:sz w:val="32"/>
          <w:szCs w:val="32"/>
          <w:lang w:val="en-US" w:eastAsia="zh-CN"/>
        </w:rPr>
        <w:fldChar w:fldCharType="end"/>
      </w:r>
    </w:p>
    <w:p w14:paraId="46D4F12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申请经营许可证的申请书</w:t>
      </w:r>
      <w:r>
        <w:rPr>
          <w:rFonts w:hint="eastAsia" w:ascii="仿宋" w:hAnsi="仿宋" w:eastAsia="仿宋" w:cs="仿宋"/>
          <w:sz w:val="32"/>
          <w:szCs w:val="32"/>
          <w:lang w:val="en-US" w:eastAsia="zh-CN"/>
        </w:rPr>
        <w:fldChar w:fldCharType="end"/>
      </w:r>
    </w:p>
    <w:p w14:paraId="3B30DD8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安全生产规章制度和岗位操作规程的目录清单</w:t>
      </w:r>
      <w:r>
        <w:rPr>
          <w:rFonts w:hint="eastAsia" w:ascii="仿宋" w:hAnsi="仿宋" w:eastAsia="仿宋" w:cs="仿宋"/>
          <w:sz w:val="32"/>
          <w:szCs w:val="32"/>
          <w:lang w:val="en-US" w:eastAsia="zh-CN"/>
        </w:rPr>
        <w:fldChar w:fldCharType="end"/>
      </w:r>
    </w:p>
    <w:p w14:paraId="2DA15C3F">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3BCAE96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特种作业人员资格证和从业人员培训合格的材料</w:t>
      </w:r>
      <w:r>
        <w:rPr>
          <w:rFonts w:hint="eastAsia" w:ascii="仿宋" w:hAnsi="仿宋" w:eastAsia="仿宋" w:cs="仿宋"/>
          <w:sz w:val="32"/>
          <w:szCs w:val="32"/>
          <w:lang w:val="en-US" w:eastAsia="zh-CN"/>
        </w:rPr>
        <w:fldChar w:fldCharType="end"/>
      </w:r>
    </w:p>
    <w:p w14:paraId="1B9D02E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中华人民共和国不动产权证</w:t>
      </w:r>
      <w:r>
        <w:rPr>
          <w:rFonts w:hint="eastAsia" w:ascii="仿宋" w:hAnsi="仿宋" w:eastAsia="仿宋" w:cs="仿宋"/>
          <w:sz w:val="32"/>
          <w:szCs w:val="32"/>
          <w:lang w:val="en-US" w:eastAsia="zh-CN"/>
        </w:rPr>
        <w:fldChar w:fldCharType="end"/>
      </w:r>
    </w:p>
    <w:p w14:paraId="1933962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67B2251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危险化学品事故应急预案备案登记表</w:t>
      </w:r>
      <w:r>
        <w:rPr>
          <w:rFonts w:hint="eastAsia" w:ascii="仿宋" w:hAnsi="仿宋" w:eastAsia="仿宋" w:cs="仿宋"/>
          <w:sz w:val="32"/>
          <w:szCs w:val="32"/>
          <w:lang w:val="en-US" w:eastAsia="zh-CN"/>
        </w:rPr>
        <w:fldChar w:fldCharType="end"/>
      </w:r>
    </w:p>
    <w:p w14:paraId="7548054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建设项目安全设施设计专篇</w:t>
      </w:r>
      <w:r>
        <w:rPr>
          <w:rFonts w:hint="eastAsia" w:ascii="仿宋" w:hAnsi="仿宋" w:eastAsia="仿宋" w:cs="仿宋"/>
          <w:sz w:val="32"/>
          <w:szCs w:val="32"/>
          <w:lang w:val="en-US" w:eastAsia="zh-CN"/>
        </w:rPr>
        <w:fldChar w:fldCharType="end"/>
      </w:r>
    </w:p>
    <w:p w14:paraId="0D97C03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建设项目简易程序申请报告</w:t>
      </w:r>
      <w:r>
        <w:rPr>
          <w:rFonts w:hint="eastAsia" w:ascii="仿宋" w:hAnsi="仿宋" w:eastAsia="仿宋" w:cs="仿宋"/>
          <w:sz w:val="32"/>
          <w:szCs w:val="32"/>
          <w:lang w:val="en-US" w:eastAsia="zh-CN"/>
        </w:rPr>
        <w:fldChar w:fldCharType="end"/>
      </w:r>
    </w:p>
    <w:p w14:paraId="5387894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建设项目批准、核准或者备案文件和规划文件</w:t>
      </w:r>
      <w:r>
        <w:rPr>
          <w:rFonts w:hint="eastAsia" w:ascii="仿宋" w:hAnsi="仿宋" w:eastAsia="仿宋" w:cs="仿宋"/>
          <w:sz w:val="32"/>
          <w:szCs w:val="32"/>
          <w:lang w:val="en-US" w:eastAsia="zh-CN"/>
        </w:rPr>
        <w:fldChar w:fldCharType="end"/>
      </w:r>
    </w:p>
    <w:p w14:paraId="70B3693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2B76CE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建设项目安全评价报告</w:t>
      </w:r>
      <w:r>
        <w:rPr>
          <w:rFonts w:hint="eastAsia" w:ascii="仿宋" w:hAnsi="仿宋" w:eastAsia="仿宋" w:cs="仿宋"/>
          <w:sz w:val="32"/>
          <w:szCs w:val="32"/>
          <w:lang w:val="en-US" w:eastAsia="zh-CN"/>
        </w:rPr>
        <w:fldChar w:fldCharType="end"/>
      </w:r>
    </w:p>
    <w:p w14:paraId="2DBC8FD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FD87D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7F9E292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4C8BD63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635EF1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7A2F1F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9.法定期限：30个工作日承诺期限：1个工作日</w:t>
      </w:r>
    </w:p>
    <w:p w14:paraId="28E22E2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10.不收费，依据：《危险化学品经营许可证管理办法》第三条 国家对危险化学品经营实行许可制度。经营危险化学品的企业，应当依照本办法取得危险化学品经营许可证(以下简称经营许可证)。未取得经营许可证，任何单位和个人不得经营危险化学品。</w:t>
      </w:r>
    </w:p>
    <w:p w14:paraId="7E37DD0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72AE84F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082EC0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263D0BB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05392A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15.检索关键词：危险化学品经营许可证核发（无储存设施的首次申请）</w:t>
      </w:r>
    </w:p>
    <w:p w14:paraId="7FECCB7F">
      <w:pPr>
        <w:rPr>
          <w:rFonts w:hint="eastAsia" w:eastAsia="仿宋"/>
          <w:b w:val="0"/>
          <w:bCs w:val="0"/>
          <w:lang w:val="en-US" w:eastAsia="zh-CN"/>
        </w:rPr>
      </w:pPr>
      <w:r>
        <w:rPr>
          <w:rFonts w:hint="eastAsia" w:ascii="仿宋" w:hAnsi="仿宋" w:eastAsia="仿宋" w:cs="仿宋"/>
          <w:sz w:val="32"/>
          <w:szCs w:val="32"/>
          <w:lang w:val="en-US" w:eastAsia="zh-CN"/>
        </w:rPr>
        <w:t xml:space="preserve">  （五）</w:t>
      </w:r>
    </w:p>
    <w:p w14:paraId="0C4B98C8">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1.分类：许可</w:t>
      </w:r>
    </w:p>
    <w:p w14:paraId="6215574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2.项目名称：危险化学品经营许可证变更（多项变更）</w:t>
      </w:r>
    </w:p>
    <w:p w14:paraId="78F35CF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4D1AF8D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489CC44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23E0E9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3F3C4F0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396167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37CE1AB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271D9BF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0ADF7DA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7B50679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232CE65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变更注册地址材料</w:t>
      </w:r>
      <w:r>
        <w:rPr>
          <w:rFonts w:hint="eastAsia" w:ascii="仿宋" w:hAnsi="仿宋" w:eastAsia="仿宋" w:cs="仿宋"/>
          <w:sz w:val="32"/>
          <w:szCs w:val="32"/>
          <w:lang w:val="en-US" w:eastAsia="zh-CN"/>
        </w:rPr>
        <w:fldChar w:fldCharType="end"/>
      </w:r>
    </w:p>
    <w:p w14:paraId="23968D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变更后的危险化学品储存设施及其监控措施的专项安全评价报告</w:t>
      </w:r>
      <w:r>
        <w:rPr>
          <w:rFonts w:hint="eastAsia" w:ascii="仿宋" w:hAnsi="仿宋" w:eastAsia="仿宋" w:cs="仿宋"/>
          <w:sz w:val="32"/>
          <w:szCs w:val="32"/>
          <w:lang w:val="en-US" w:eastAsia="zh-CN"/>
        </w:rPr>
        <w:fldChar w:fldCharType="end"/>
      </w:r>
    </w:p>
    <w:p w14:paraId="00E84CF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 ；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597196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4D94A9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3AEA44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 ；办理人：窗口；办理时限：0；审查标准：制作证书，并打印；办理结果：窗口领取；</w:t>
      </w:r>
    </w:p>
    <w:p w14:paraId="763AAC3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04F8F6B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9.法定期限：20个工作日承诺期限：1个工作日</w:t>
      </w:r>
    </w:p>
    <w:p w14:paraId="22D4ADD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595818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5530C8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61E583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100A85F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11DC7A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75B236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（一）建设项目安全设施设计审查申请书及文件； </w:t>
      </w:r>
    </w:p>
    <w:p w14:paraId="396E91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77812F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w:t>
      </w:r>
    </w:p>
    <w:p w14:paraId="024CB53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4B64C6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43B28D7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2C49B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4824E5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15.检索关键词：危险化学品经营许可证变更（多项变更）</w:t>
      </w:r>
    </w:p>
    <w:p w14:paraId="3ABFD948">
      <w:pPr>
        <w:pStyle w:val="2"/>
        <w:rPr>
          <w:rFonts w:hint="eastAsia" w:ascii="仿宋" w:hAnsi="仿宋" w:eastAsia="仿宋" w:cs="仿宋"/>
          <w:b w:val="0"/>
          <w:bCs w:val="0"/>
          <w:lang w:val="en-US" w:eastAsia="zh-CN"/>
        </w:rPr>
      </w:pPr>
      <w:r>
        <w:rPr>
          <w:rFonts w:hint="eastAsia" w:ascii="仿宋" w:hAnsi="仿宋" w:eastAsia="仿宋" w:cs="仿宋"/>
          <w:b w:val="0"/>
          <w:bCs w:val="0"/>
          <w:lang w:val="en-US" w:eastAsia="zh-CN"/>
        </w:rPr>
        <w:t>（六）</w:t>
      </w:r>
    </w:p>
    <w:p w14:paraId="7926E4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105F4B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2.项目名称：危险化学品经营许可证核发（无储存设施的重新申请）</w:t>
      </w:r>
    </w:p>
    <w:p w14:paraId="47F2FC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63ACE0A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6B7142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5A1F02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793E50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2A741F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204A88F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86C505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申请经营许可证的文件</w:t>
      </w:r>
      <w:r>
        <w:rPr>
          <w:rFonts w:hint="eastAsia" w:ascii="仿宋" w:hAnsi="仿宋" w:eastAsia="仿宋" w:cs="仿宋"/>
          <w:sz w:val="32"/>
          <w:szCs w:val="32"/>
          <w:lang w:val="en-US" w:eastAsia="zh-CN"/>
        </w:rPr>
        <w:fldChar w:fldCharType="end"/>
      </w:r>
    </w:p>
    <w:p w14:paraId="02780C1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申请经营许可证的申请书</w:t>
      </w:r>
      <w:r>
        <w:rPr>
          <w:rFonts w:hint="eastAsia" w:ascii="仿宋" w:hAnsi="仿宋" w:eastAsia="仿宋" w:cs="仿宋"/>
          <w:sz w:val="32"/>
          <w:szCs w:val="32"/>
          <w:lang w:val="en-US" w:eastAsia="zh-CN"/>
        </w:rPr>
        <w:fldChar w:fldCharType="end"/>
      </w:r>
    </w:p>
    <w:p w14:paraId="2337262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安全生产规章制度和岗位操作规程的目录清单</w:t>
      </w:r>
      <w:r>
        <w:rPr>
          <w:rFonts w:hint="eastAsia" w:ascii="仿宋" w:hAnsi="仿宋" w:eastAsia="仿宋" w:cs="仿宋"/>
          <w:sz w:val="32"/>
          <w:szCs w:val="32"/>
          <w:lang w:val="en-US" w:eastAsia="zh-CN"/>
        </w:rPr>
        <w:fldChar w:fldCharType="end"/>
      </w:r>
    </w:p>
    <w:p w14:paraId="4749148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3281F5D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特种作业人员资格证和从业人员培训合格的材料</w:t>
      </w:r>
      <w:r>
        <w:rPr>
          <w:rFonts w:hint="eastAsia" w:ascii="仿宋" w:hAnsi="仿宋" w:eastAsia="仿宋" w:cs="仿宋"/>
          <w:sz w:val="32"/>
          <w:szCs w:val="32"/>
          <w:lang w:val="en-US" w:eastAsia="zh-CN"/>
        </w:rPr>
        <w:fldChar w:fldCharType="end"/>
      </w:r>
    </w:p>
    <w:p w14:paraId="45AFF96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中华人民共和国不动产权证</w:t>
      </w:r>
      <w:r>
        <w:rPr>
          <w:rFonts w:hint="eastAsia" w:ascii="仿宋" w:hAnsi="仿宋" w:eastAsia="仿宋" w:cs="仿宋"/>
          <w:sz w:val="32"/>
          <w:szCs w:val="32"/>
          <w:lang w:val="en-US" w:eastAsia="zh-CN"/>
        </w:rPr>
        <w:fldChar w:fldCharType="end"/>
      </w:r>
    </w:p>
    <w:p w14:paraId="7E762C4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5C4D05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危险化学品事故应急预案备案登记表</w:t>
      </w:r>
      <w:r>
        <w:rPr>
          <w:rFonts w:hint="eastAsia" w:ascii="仿宋" w:hAnsi="仿宋" w:eastAsia="仿宋" w:cs="仿宋"/>
          <w:sz w:val="32"/>
          <w:szCs w:val="32"/>
          <w:lang w:val="en-US" w:eastAsia="zh-CN"/>
        </w:rPr>
        <w:fldChar w:fldCharType="end"/>
      </w:r>
    </w:p>
    <w:p w14:paraId="061F84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32B1A15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7E8D6D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2698830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6B50CE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77A4352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9.法定期限：30个工作日承诺期限：1个工作日</w:t>
      </w:r>
    </w:p>
    <w:p w14:paraId="1CFCDC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10.不收费，依据：《第十七条 已经取得经营许可证的企业，有下列情形之一的，应当按照本办法的规定重新申请办理经营许可证，并提交相关文件、资料：</w:t>
      </w:r>
    </w:p>
    <w:p w14:paraId="682C6A4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（一）不带有储存设施的经营企业变更其经营场所的；</w:t>
      </w:r>
    </w:p>
    <w:p w14:paraId="057113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（二）带有储存设施的经营企业变更其储存场所的；</w:t>
      </w:r>
    </w:p>
    <w:p w14:paraId="7DFCE51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（三）仓储经营的企业异地重建的；</w:t>
      </w:r>
    </w:p>
    <w:p w14:paraId="3EC331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（四）经营方式发生变化的；</w:t>
      </w:r>
    </w:p>
    <w:p w14:paraId="148DBF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（五）许可范围发生变化的。</w:t>
      </w:r>
    </w:p>
    <w:p w14:paraId="29C9BA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30F02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22248A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68B80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6AC8BC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15.检索关键词：危险化学品经营许可证核发（无储存设施的重新申请）</w:t>
      </w:r>
    </w:p>
    <w:p w14:paraId="7D39502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w:t>
      </w:r>
    </w:p>
    <w:p w14:paraId="1650B8B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1.分类：其他</w:t>
      </w:r>
    </w:p>
    <w:p w14:paraId="4BD7FFE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2.项目名称：非药品类易制毒化学品（第三类）经营备案</w:t>
      </w:r>
    </w:p>
    <w:p w14:paraId="0F1AD9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1DAB44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388E7CA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5.申办条件：生产第二类、第三类易制毒化学品的，应当自生产之日起30日内，将生产的品种、数量等情况，向所在地的设区的市级人民政府应急管理部门备案。</w:t>
      </w:r>
    </w:p>
    <w:p w14:paraId="1676A58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第二类    1．苯乙酸    2．醋酸酐    3．三氯甲烷    4．乙醚    5．哌啶     </w:t>
      </w:r>
    </w:p>
    <w:p w14:paraId="3B96D5C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第三类    1．甲苯    2．丙酮    3．甲基乙基酮    4．高锰酸钾    5．硫酸    6．盐酸</w:t>
      </w:r>
    </w:p>
    <w:p w14:paraId="4442963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71AE427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非药品类易制毒化学品生产、经营备案申请书（第三类）</w:t>
      </w:r>
      <w:r>
        <w:rPr>
          <w:rFonts w:hint="eastAsia" w:ascii="仿宋" w:hAnsi="仿宋" w:eastAsia="仿宋" w:cs="仿宋"/>
          <w:sz w:val="32"/>
          <w:szCs w:val="32"/>
          <w:lang w:val="en-US" w:eastAsia="zh-CN"/>
        </w:rPr>
        <w:fldChar w:fldCharType="end"/>
      </w:r>
    </w:p>
    <w:p w14:paraId="491E4A4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易制毒化学品管理制度</w:t>
      </w:r>
      <w:r>
        <w:rPr>
          <w:rFonts w:hint="eastAsia" w:ascii="仿宋" w:hAnsi="仿宋" w:eastAsia="仿宋" w:cs="仿宋"/>
          <w:sz w:val="32"/>
          <w:szCs w:val="32"/>
          <w:lang w:val="en-US" w:eastAsia="zh-CN"/>
        </w:rPr>
        <w:fldChar w:fldCharType="end"/>
      </w:r>
    </w:p>
    <w:p w14:paraId="2F78531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产品包装说明和使用说明书</w:t>
      </w:r>
      <w:r>
        <w:rPr>
          <w:rFonts w:hint="eastAsia" w:ascii="仿宋" w:hAnsi="仿宋" w:eastAsia="仿宋" w:cs="仿宋"/>
          <w:sz w:val="32"/>
          <w:szCs w:val="32"/>
          <w:lang w:val="en-US" w:eastAsia="zh-CN"/>
        </w:rPr>
        <w:fldChar w:fldCharType="end"/>
      </w:r>
    </w:p>
    <w:p w14:paraId="61543FC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7906B7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危险化学品经营许可证</w:t>
      </w:r>
      <w:r>
        <w:rPr>
          <w:rFonts w:hint="eastAsia" w:ascii="仿宋" w:hAnsi="仿宋" w:eastAsia="仿宋" w:cs="仿宋"/>
          <w:sz w:val="32"/>
          <w:szCs w:val="32"/>
          <w:lang w:val="en-US" w:eastAsia="zh-CN"/>
        </w:rPr>
        <w:fldChar w:fldCharType="end"/>
      </w:r>
    </w:p>
    <w:p w14:paraId="2A83D9E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A65D6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64AF40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231EAB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30B1CD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C7D06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9.法定期限：1个工作日承诺期限：1个工作日</w:t>
      </w:r>
    </w:p>
    <w:p w14:paraId="4B5F3C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非药品类易制毒化学品生产、经营许可办法》第三条国家对非药品类易制毒化学品的生产、经营实行许可制度。对第一类非药品类易制毒化学品的生产、经营实行许可证管理，对第二类、第三类易制毒化学品的生产、经营实行备案证明管理。</w:t>
      </w:r>
    </w:p>
    <w:p w14:paraId="771DDF7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省、自治区、直辖市人民政府安全生产监督管理部门负责本行政区域内第一类非药品类易制毒化学品生产、经营的审批和许可证的颁发工作。</w:t>
      </w:r>
    </w:p>
    <w:p w14:paraId="492EF83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设区的市级人民政府安全生产监督管理部门负责本行政区域内第二类非药品类易制毒化学品生产、经营和第三类非药品类易制毒化学品生产的备案证明颁发工作。</w:t>
      </w:r>
    </w:p>
    <w:p w14:paraId="3945B97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县级人民政府安全生产监督管理部门负责本行政区域内第三类非药品类易制毒化学品经营的备案证明颁发工作。</w:t>
      </w:r>
    </w:p>
    <w:p w14:paraId="01FD974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793BD8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1E4949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5542C61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74F87C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15.检索关键词：非药品类易制毒化学品（第三类）经营备案</w:t>
      </w:r>
    </w:p>
    <w:p w14:paraId="3A2D2E73">
      <w:pPr>
        <w:pStyle w:val="2"/>
        <w:rPr>
          <w:rFonts w:hint="eastAsia"/>
          <w:b w:val="0"/>
          <w:bCs w:val="0"/>
          <w:lang w:val="en-US" w:eastAsia="zh-CN"/>
        </w:rPr>
      </w:pPr>
      <w:r>
        <w:rPr>
          <w:rFonts w:hint="eastAsia" w:ascii="仿宋" w:hAnsi="仿宋" w:eastAsia="仿宋" w:cs="仿宋"/>
          <w:b w:val="0"/>
          <w:bCs w:val="0"/>
          <w:sz w:val="32"/>
          <w:szCs w:val="32"/>
          <w:lang w:val="en-US" w:eastAsia="zh-CN"/>
        </w:rPr>
        <w:t>（八）</w:t>
      </w:r>
    </w:p>
    <w:p w14:paraId="792022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6378C7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2.项目名称：危险化学品经营许可证变更（变更危险化学品储存设施及其监控措施）</w:t>
      </w:r>
    </w:p>
    <w:p w14:paraId="07807FA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166CA2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3456ED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301386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09498CF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065B07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75CC4B8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163317F1">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FFA3DAD">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4C2F02D0">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0D09D35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危险化学品储存设施及其监控措施的专项安全评价报告</w:t>
      </w:r>
      <w:r>
        <w:rPr>
          <w:rFonts w:hint="eastAsia" w:ascii="仿宋" w:hAnsi="仿宋" w:eastAsia="仿宋" w:cs="仿宋"/>
          <w:sz w:val="32"/>
          <w:szCs w:val="32"/>
          <w:lang w:val="en-US" w:eastAsia="zh-CN"/>
        </w:rPr>
        <w:fldChar w:fldCharType="end"/>
      </w:r>
    </w:p>
    <w:p w14:paraId="5A6658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21C187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0A8B8C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54EBF1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3E395A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50D541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9.法定期限：10个工作日承诺期限：1个工作日</w:t>
      </w:r>
    </w:p>
    <w:p w14:paraId="1C442EA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55AC8E5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3ABDC8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40F699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3D003EF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7FDDC9D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67FA4DA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085A58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5E6C56D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7917DAF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5A105F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15.检索关键词：危险化学品经营许可证变更（变更危险化学品储存设施及其监控措施）</w:t>
      </w:r>
    </w:p>
    <w:p w14:paraId="0AED3FCA">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（九）</w:t>
      </w:r>
    </w:p>
    <w:p w14:paraId="7A7740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5F79D5A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2.项目名称：其他非煤矿山建设项目安全设施设计审查</w:t>
      </w:r>
    </w:p>
    <w:p w14:paraId="3F3CBC1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154534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6D0FA6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5.申办条件：生产经营单位在建设项目初步设计时，应当委托有相应资质的设计单位对建设项目安全设施同时进行设计，编制安全设施设计。</w:t>
      </w:r>
    </w:p>
    <w:p w14:paraId="258D1AD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14:paraId="29D74BA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安全设施设计单位、设计人应当对其编制的设计文件负责。 建设项目安全设施设计应当包括下列内容：</w:t>
      </w:r>
    </w:p>
    <w:p w14:paraId="2273AC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（一）设计依据；</w:t>
      </w:r>
    </w:p>
    <w:p w14:paraId="7D578F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（二）建设项目概述；</w:t>
      </w:r>
    </w:p>
    <w:p w14:paraId="4DC31A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（三）建设项目潜在的危险、有害因素和危险、有害程度及周边环境安全分析；</w:t>
      </w:r>
    </w:p>
    <w:p w14:paraId="2C9544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（四）建筑及场地布置；</w:t>
      </w:r>
    </w:p>
    <w:p w14:paraId="6A4943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（五）重大危险源分析及检测监控；</w:t>
      </w:r>
    </w:p>
    <w:p w14:paraId="3A64166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（六）安全设施设计采取的防范措施；</w:t>
      </w:r>
    </w:p>
    <w:p w14:paraId="5912D1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（七）安全生产管理机构设置或者安全生产管理人员配备要求；</w:t>
      </w:r>
    </w:p>
    <w:p w14:paraId="629832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（八）从业人员安全生产教育和培训要求；</w:t>
      </w:r>
    </w:p>
    <w:p w14:paraId="70D500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（九）工艺、技术和设备、设施的先进性和可靠性分析；</w:t>
      </w:r>
    </w:p>
    <w:p w14:paraId="4A9020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（十）安全设施专项投资概算；</w:t>
      </w:r>
    </w:p>
    <w:p w14:paraId="362070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（十一）安全预评价报告中的安全对策及建议采纳情况；</w:t>
      </w:r>
    </w:p>
    <w:p w14:paraId="7A1065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（十二）预期效果以及存在的问题与建议；</w:t>
      </w:r>
    </w:p>
    <w:p w14:paraId="21B0A72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（十三）可能出现的事故预防及应急救援措施。</w:t>
      </w:r>
    </w:p>
    <w:p w14:paraId="41584B3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BDBC94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建设项目审批、核准或者备案的文件（采矿许可证）</w:t>
      </w:r>
      <w:r>
        <w:rPr>
          <w:rFonts w:hint="eastAsia" w:ascii="仿宋" w:hAnsi="仿宋" w:eastAsia="仿宋" w:cs="仿宋"/>
          <w:sz w:val="32"/>
          <w:szCs w:val="32"/>
          <w:lang w:val="en-US" w:eastAsia="zh-CN"/>
        </w:rPr>
        <w:fldChar w:fldCharType="end"/>
      </w:r>
    </w:p>
    <w:p w14:paraId="5893CDE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其他非煤矿山建设项目安全设施设计审查申请表</w:t>
      </w:r>
      <w:r>
        <w:rPr>
          <w:rFonts w:hint="eastAsia" w:ascii="仿宋" w:hAnsi="仿宋" w:eastAsia="仿宋" w:cs="仿宋"/>
          <w:sz w:val="32"/>
          <w:szCs w:val="32"/>
          <w:lang w:val="en-US" w:eastAsia="zh-CN"/>
        </w:rPr>
        <w:fldChar w:fldCharType="end"/>
      </w:r>
    </w:p>
    <w:p w14:paraId="5AD705E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设计单位的设计资质证书</w:t>
      </w:r>
      <w:r>
        <w:rPr>
          <w:rFonts w:hint="eastAsia" w:ascii="仿宋" w:hAnsi="仿宋" w:eastAsia="仿宋" w:cs="仿宋"/>
          <w:sz w:val="32"/>
          <w:szCs w:val="32"/>
          <w:lang w:val="en-US" w:eastAsia="zh-CN"/>
        </w:rPr>
        <w:fldChar w:fldCharType="end"/>
      </w:r>
    </w:p>
    <w:p w14:paraId="63DF448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建设项目安全设施设计</w:t>
      </w:r>
      <w:r>
        <w:rPr>
          <w:rFonts w:hint="eastAsia" w:ascii="仿宋" w:hAnsi="仿宋" w:eastAsia="仿宋" w:cs="仿宋"/>
          <w:sz w:val="32"/>
          <w:szCs w:val="32"/>
          <w:lang w:val="en-US" w:eastAsia="zh-CN"/>
        </w:rPr>
        <w:fldChar w:fldCharType="end"/>
      </w:r>
    </w:p>
    <w:p w14:paraId="4FBF845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建设项目安全预评价报告</w:t>
      </w:r>
      <w:r>
        <w:rPr>
          <w:rFonts w:hint="eastAsia" w:ascii="仿宋" w:hAnsi="仿宋" w:eastAsia="仿宋" w:cs="仿宋"/>
          <w:sz w:val="32"/>
          <w:szCs w:val="32"/>
          <w:lang w:val="en-US" w:eastAsia="zh-CN"/>
        </w:rPr>
        <w:fldChar w:fldCharType="end"/>
      </w:r>
    </w:p>
    <w:p w14:paraId="7882E9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刘朝珂；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00744AA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 ；办理人：王朝鹏；办理时限：0.5；审查标准：对申请人提交的文件、资料进行审查，对经营场所、储存设施进行现场核查；办理结果：制作现场核查意见书，并作出核查意见；</w:t>
      </w:r>
    </w:p>
    <w:p w14:paraId="11FBF0B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环节名称：决定；办理人：张宏涛；办理时限：0.5；审查标准：对申请人提交的文件、资料及现场核查意见把关；办理结果：符合条件的批准办理；</w:t>
      </w:r>
    </w:p>
    <w:p w14:paraId="2386AF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环节名称：送达；办理人：窗口；办理时限：0；审查标准：制作设计批复，并打印；办理结果：窗口领取；</w:t>
      </w:r>
    </w:p>
    <w:p w14:paraId="058E50C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1700A45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9.法定期限：20个工作日承诺期限：1个工作日</w:t>
      </w:r>
    </w:p>
    <w:p w14:paraId="71CBA3E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w:t>
      </w:r>
      <w:r>
        <w:rPr>
          <w:rFonts w:hint="eastAsia" w:ascii="仿宋" w:hAnsi="仿宋" w:eastAsia="仿宋" w:cs="仿宋"/>
          <w:sz w:val="32"/>
          <w:szCs w:val="32"/>
        </w:rPr>
        <w:t>《中华人民共和国安全生产法》（20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日主席令第</w:t>
      </w:r>
      <w:r>
        <w:rPr>
          <w:rFonts w:hint="eastAsia" w:ascii="仿宋" w:hAnsi="仿宋" w:eastAsia="仿宋" w:cs="仿宋"/>
          <w:sz w:val="32"/>
          <w:szCs w:val="32"/>
          <w:lang w:eastAsia="zh-CN"/>
        </w:rPr>
        <w:t>八</w:t>
      </w:r>
      <w:r>
        <w:rPr>
          <w:rFonts w:hint="eastAsia" w:ascii="仿宋" w:hAnsi="仿宋" w:eastAsia="仿宋" w:cs="仿宋"/>
          <w:sz w:val="32"/>
          <w:szCs w:val="32"/>
        </w:rPr>
        <w:t>十</w:t>
      </w:r>
      <w:r>
        <w:rPr>
          <w:rFonts w:hint="eastAsia" w:ascii="仿宋" w:hAnsi="仿宋" w:eastAsia="仿宋" w:cs="仿宋"/>
          <w:sz w:val="32"/>
          <w:szCs w:val="32"/>
          <w:lang w:eastAsia="zh-CN"/>
        </w:rPr>
        <w:t>八</w:t>
      </w:r>
      <w:r>
        <w:rPr>
          <w:rFonts w:hint="eastAsia" w:ascii="仿宋" w:hAnsi="仿宋" w:eastAsia="仿宋" w:cs="仿宋"/>
          <w:sz w:val="32"/>
          <w:szCs w:val="32"/>
        </w:rPr>
        <w:t>号）第三十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2AF842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05B83AD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1587588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5BF284D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54F4A2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15.检索关键词：其他非煤矿山建设项目安全设施设计审查</w:t>
      </w:r>
    </w:p>
    <w:p w14:paraId="0472EA2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w:t>
      </w:r>
    </w:p>
    <w:p w14:paraId="395B664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1.分类：其他</w:t>
      </w:r>
    </w:p>
    <w:p w14:paraId="375574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2.项目名称：危险化学品重大危险源备案</w:t>
      </w:r>
    </w:p>
    <w:p w14:paraId="52E952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4A06094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7A1812B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5.申办条件：第十二条 危险化学品单位应当建立完善重大危险源安全管理规章制度和安全操作规程，并采取有效措施保证其得到执行。</w:t>
      </w:r>
    </w:p>
    <w:p w14:paraId="6522E28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危险化学品单位应当根据构成重大危险源的危险化学品种类、数量、生产、使用工艺（方式）或者相关设备、设施等实际情况，按照下列要求建立健全安全监测监控体系，完善控制措施：</w:t>
      </w:r>
    </w:p>
    <w:p w14:paraId="7912D35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602115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（二）重大危险源的化工生产装置装备满足安全生产要求的自动化控制系统；一级或者二级重大危险源，装备紧急停车系统；</w:t>
      </w:r>
    </w:p>
    <w:p w14:paraId="2001F5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68766F0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（四）重大危险源中储存剧毒物质的场所或者设施，设置视频监控系统；</w:t>
      </w:r>
    </w:p>
    <w:p w14:paraId="0BC49D7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（五）安全监测监控系统符合国家标准或者行业标准的规定。</w:t>
      </w:r>
    </w:p>
    <w:p w14:paraId="03862B3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通过定量风险评价确定的重大危险源的个人和社会风险值，不得超过本规定附件2列示的个人和社会可容许风险限值标准。</w:t>
      </w:r>
    </w:p>
    <w:p w14:paraId="11F03A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超过个人和社会可容许风险限值标准的，危险化学品单位应当采取相应的降低风险措施。</w:t>
      </w:r>
    </w:p>
    <w:p w14:paraId="6E4F7A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第十五条 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14:paraId="3B428FC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64C4A5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17D55E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危险化学品单位应当在重大危险源所在场所设置明显的安全警示标志，写明紧急情况下的应急处置办法。</w:t>
      </w:r>
    </w:p>
    <w:p w14:paraId="3512BB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危险化学品单位应当将重大危险源可能发生的事故后果和应急措施等信息，以适当方式告知可能受影响的单位、区域及人员。</w:t>
      </w:r>
    </w:p>
    <w:p w14:paraId="21587D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5CA719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4D9882A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第二十一条 危险化学品单位应当制定重大危险源事故应急预案演练计划，并按照下列要求进行事故应急预案演练：</w:t>
      </w:r>
    </w:p>
    <w:p w14:paraId="0B5A80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（一）对重大危险源专项应急预案，每年至少进行一次；</w:t>
      </w:r>
    </w:p>
    <w:p w14:paraId="79F669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（二）对重大危险源现场处置方案，每半年至少进行一次。</w:t>
      </w:r>
    </w:p>
    <w:p w14:paraId="6FC49C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应急预案演练结束后，危险化学品单位应当对应急预案演练效果进行评估，撰写应急预案演练评估报告，分析存在的问题，对应急预案提出修订意见，并及时修订完善。</w:t>
      </w:r>
    </w:p>
    <w:p w14:paraId="521195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第二十二条 危险化学品单位应当对辨识确认的重大危险源及时、逐项进行登记建档。</w:t>
      </w:r>
    </w:p>
    <w:p w14:paraId="5C299E4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1D84A632">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危险化学品重大危险源备案申请表</w:t>
      </w:r>
      <w:r>
        <w:rPr>
          <w:rFonts w:hint="eastAsia" w:ascii="仿宋" w:hAnsi="仿宋" w:eastAsia="仿宋" w:cs="仿宋"/>
          <w:sz w:val="32"/>
          <w:szCs w:val="32"/>
          <w:lang w:val="en-US" w:eastAsia="zh-CN"/>
        </w:rPr>
        <w:fldChar w:fldCharType="end"/>
      </w:r>
    </w:p>
    <w:p w14:paraId="5FF79D4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辨识、分级记录</w:t>
      </w:r>
      <w:r>
        <w:rPr>
          <w:rFonts w:hint="eastAsia" w:ascii="仿宋" w:hAnsi="仿宋" w:eastAsia="仿宋" w:cs="仿宋"/>
          <w:sz w:val="32"/>
          <w:szCs w:val="32"/>
          <w:lang w:val="en-US" w:eastAsia="zh-CN"/>
        </w:rPr>
        <w:fldChar w:fldCharType="end"/>
      </w:r>
    </w:p>
    <w:p w14:paraId="0826730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重大危险源基本特征表</w:t>
      </w:r>
      <w:r>
        <w:rPr>
          <w:rFonts w:hint="eastAsia" w:ascii="仿宋" w:hAnsi="仿宋" w:eastAsia="仿宋" w:cs="仿宋"/>
          <w:sz w:val="32"/>
          <w:szCs w:val="32"/>
          <w:lang w:val="en-US" w:eastAsia="zh-CN"/>
        </w:rPr>
        <w:fldChar w:fldCharType="end"/>
      </w:r>
    </w:p>
    <w:p w14:paraId="0C172F0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涉及的所有化学品安全技术说明书</w:t>
      </w:r>
      <w:r>
        <w:rPr>
          <w:rFonts w:hint="eastAsia" w:ascii="仿宋" w:hAnsi="仿宋" w:eastAsia="仿宋" w:cs="仿宋"/>
          <w:sz w:val="32"/>
          <w:szCs w:val="32"/>
          <w:lang w:val="en-US" w:eastAsia="zh-CN"/>
        </w:rPr>
        <w:fldChar w:fldCharType="end"/>
      </w:r>
    </w:p>
    <w:p w14:paraId="3EB68CA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区域位置图、平面布置图、工艺流程图材料</w:t>
      </w:r>
      <w:r>
        <w:rPr>
          <w:rFonts w:hint="eastAsia" w:ascii="仿宋" w:hAnsi="仿宋" w:eastAsia="仿宋" w:cs="仿宋"/>
          <w:sz w:val="32"/>
          <w:szCs w:val="32"/>
          <w:lang w:val="en-US" w:eastAsia="zh-CN"/>
        </w:rPr>
        <w:fldChar w:fldCharType="end"/>
      </w:r>
    </w:p>
    <w:p w14:paraId="46E6F54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重大危险源安全管理规章制度及安全操作规程清单</w:t>
      </w:r>
      <w:r>
        <w:rPr>
          <w:rFonts w:hint="eastAsia" w:ascii="仿宋" w:hAnsi="仿宋" w:eastAsia="仿宋" w:cs="仿宋"/>
          <w:sz w:val="32"/>
          <w:szCs w:val="32"/>
          <w:lang w:val="en-US" w:eastAsia="zh-CN"/>
        </w:rPr>
        <w:fldChar w:fldCharType="end"/>
      </w:r>
    </w:p>
    <w:p w14:paraId="48283A8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安全监测监控系统、措施说明、检测、检验结果</w:t>
      </w:r>
      <w:r>
        <w:rPr>
          <w:rFonts w:hint="eastAsia" w:ascii="仿宋" w:hAnsi="仿宋" w:eastAsia="仿宋" w:cs="仿宋"/>
          <w:sz w:val="32"/>
          <w:szCs w:val="32"/>
          <w:lang w:val="en-US" w:eastAsia="zh-CN"/>
        </w:rPr>
        <w:fldChar w:fldCharType="end"/>
      </w:r>
    </w:p>
    <w:p w14:paraId="4DC5A1A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重大危险源事故应急预案、评审意见、演练计划和评估报告</w:t>
      </w:r>
      <w:r>
        <w:rPr>
          <w:rFonts w:hint="eastAsia" w:ascii="仿宋" w:hAnsi="仿宋" w:eastAsia="仿宋" w:cs="仿宋"/>
          <w:sz w:val="32"/>
          <w:szCs w:val="32"/>
          <w:lang w:val="en-US" w:eastAsia="zh-CN"/>
        </w:rPr>
        <w:fldChar w:fldCharType="end"/>
      </w:r>
    </w:p>
    <w:p w14:paraId="4FFDA8F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10</w:t>
      </w:r>
      <w:r>
        <w:rPr>
          <w:rFonts w:hint="eastAsia" w:ascii="仿宋" w:hAnsi="仿宋" w:eastAsia="仿宋" w:cs="仿宋"/>
          <w:sz w:val="32"/>
          <w:szCs w:val="32"/>
          <w:lang w:val="en-US" w:eastAsia="zh-CN"/>
        </w:rPr>
        <w:t>.</w:t>
      </w:r>
      <w:r>
        <w:rPr>
          <w:rFonts w:hint="eastAsia" w:ascii="仿宋" w:hAnsi="仿宋" w:eastAsia="仿宋" w:cs="仿宋"/>
          <w:sz w:val="32"/>
          <w:szCs w:val="32"/>
        </w:rPr>
        <w:t>安全评估报告或者安全评价报告</w:t>
      </w:r>
      <w:r>
        <w:rPr>
          <w:rFonts w:hint="eastAsia" w:ascii="仿宋" w:hAnsi="仿宋" w:eastAsia="仿宋" w:cs="仿宋"/>
          <w:sz w:val="32"/>
          <w:szCs w:val="32"/>
          <w:lang w:val="en-US" w:eastAsia="zh-CN"/>
        </w:rPr>
        <w:fldChar w:fldCharType="end"/>
      </w:r>
    </w:p>
    <w:p w14:paraId="00CFFB6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11</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重大危险源关键装置、重点部位的责任人、责任机构名称</w:t>
      </w:r>
      <w:r>
        <w:rPr>
          <w:rFonts w:hint="eastAsia" w:ascii="仿宋" w:hAnsi="仿宋" w:eastAsia="仿宋" w:cs="仿宋"/>
          <w:sz w:val="32"/>
          <w:szCs w:val="32"/>
          <w:lang w:val="en-US" w:eastAsia="zh-CN"/>
        </w:rPr>
        <w:fldChar w:fldCharType="end"/>
      </w:r>
    </w:p>
    <w:p w14:paraId="645DCC4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12</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重大危险源场所安全警示标志的设置情况</w:t>
      </w:r>
      <w:r>
        <w:rPr>
          <w:rFonts w:hint="eastAsia" w:ascii="仿宋" w:hAnsi="仿宋" w:eastAsia="仿宋" w:cs="仿宋"/>
          <w:sz w:val="32"/>
          <w:szCs w:val="32"/>
          <w:lang w:val="en-US" w:eastAsia="zh-CN"/>
        </w:rPr>
        <w:fldChar w:fldCharType="end"/>
      </w:r>
    </w:p>
    <w:p w14:paraId="38CED04B">
      <w:pPr>
        <w:rPr>
          <w:rFonts w:hint="eastAsia" w:ascii="仿宋" w:hAnsi="仿宋" w:eastAsia="仿宋" w:cs="仿宋"/>
          <w:sz w:val="32"/>
          <w:szCs w:val="32"/>
          <w:lang w:val="en-US" w:eastAsia="zh-CN"/>
        </w:rPr>
      </w:pPr>
    </w:p>
    <w:p w14:paraId="2E1F02E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42F26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4075557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6A67EB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15A2DFA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B94E6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9.法定期限：5个工作日承诺期限：1个工作日</w:t>
      </w:r>
    </w:p>
    <w:p w14:paraId="3B6C03E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10.不收费，依据：《危险化学品重大危险源监督管理暂行规定》 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14:paraId="72F5849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7BE1199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2CCFC35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25EC4E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193EA4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205784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（一）建设项目安全设施设计审查申请书及文件； </w:t>
      </w:r>
    </w:p>
    <w:p w14:paraId="01E6A93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434D3A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w:t>
      </w:r>
    </w:p>
    <w:p w14:paraId="5B0DF0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81233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6F1A05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1A79B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6BABF2B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15.检索关键词：危险化学品重大危险源备案</w:t>
      </w:r>
    </w:p>
    <w:p w14:paraId="60D93FC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w:t>
      </w:r>
    </w:p>
    <w:p w14:paraId="33937D1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1.分类：给付</w:t>
      </w:r>
    </w:p>
    <w:p w14:paraId="508DDC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2.项目名称：自然灾害救助资金给付</w:t>
      </w:r>
    </w:p>
    <w:p w14:paraId="5EA559A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410DFE8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25D5D1E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5.申办条件：受灾需要生活救助的困难群众</w:t>
      </w:r>
    </w:p>
    <w:p w14:paraId="0E48A9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"http://59.207.104.2:8060/smp/asmp/jsp/service/service_edit.jsp?unid=D37396B0C143322C29994960850E9358&amp;parentunid=undefined&amp;deptunid=001003020006012003018&amp;savelogo=1&amp;dialogId=2E43A79F6428539CDCB3501D91AED5D1"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自然灾害救助资金申请表</w:t>
      </w:r>
      <w:r>
        <w:rPr>
          <w:rFonts w:hint="eastAsia" w:ascii="仿宋" w:hAnsi="仿宋" w:eastAsia="仿宋" w:cs="仿宋"/>
          <w:sz w:val="32"/>
          <w:szCs w:val="32"/>
        </w:rPr>
        <w:fldChar w:fldCharType="end"/>
      </w:r>
    </w:p>
    <w:p w14:paraId="68DF18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苗雨迪；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19A44C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环节名称：审核；办理人：袁少伟；办理时限：0.5；审查标准：对申请人提交的文件、资料进行审查；办理结果：作出核查意见；</w:t>
      </w:r>
    </w:p>
    <w:p w14:paraId="53B800E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环节名称：决定；办理人：张宏涛；办理时限：0.5；审查标准：对申请人提交的文件、资料及现场核查意见把关；办理结果：符合条件的批准办理；</w:t>
      </w:r>
    </w:p>
    <w:p w14:paraId="531BAE7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环节名称：送达；办理人：窗口；办理时限：0；审查标准：制作自然灾害生活救助申请表，并打印；办理结果：电话告知；</w:t>
      </w:r>
    </w:p>
    <w:p w14:paraId="13838C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006EB7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9.法定期限：15个工作日承诺期限：1个工作日</w:t>
      </w:r>
    </w:p>
    <w:p w14:paraId="356A5E5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10.不收费，依据：《自然灾害救助条例》（国务院令第577号）第十四条、第十九条、第二十二条</w:t>
      </w:r>
    </w:p>
    <w:p w14:paraId="22050D6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B5083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0CE81A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4143F77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311A064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15.检索关键词：自然灾害救助资金给付</w:t>
      </w:r>
    </w:p>
    <w:p w14:paraId="106F3B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w:t>
      </w:r>
    </w:p>
    <w:p w14:paraId="5BAAF8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031E6B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2.项目名称：危险化学品经营许可证注销</w:t>
      </w:r>
    </w:p>
    <w:p w14:paraId="668753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013E03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07AB04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5.申办条件：（一）经营许可证有效期届满未被批准延期的；（二）终止危险化学品经营活动的；（三）经营许可证被依法撤销的；（四）经营许可证被依法吊销的。</w:t>
      </w:r>
    </w:p>
    <w:p w14:paraId="28FDC63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40079D6B">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"http://59.207.104.2:8060/smp/asmp/jsp/service/service_edit.jsp?unid=D506F1CACDF038F3981FD0A3536B3E98&amp;parentunid=undefined&amp;deptunid=001003020006012003018&amp;savelogo=1&amp;dialogId=2E43A79F6428539CDCB3501D91AED5D1"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25833FBC">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"http://59.207.104.2:8060/smp/asmp/jsp/service/service_edit.jsp?unid=D506F1CACDF038F3981FD0A3536B3E98&amp;parentunid=undefined&amp;deptunid=001003020006012003018&amp;savelogo=1&amp;dialogId=2E43A79F6428539CDCB3501D91AED5D1"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河南省应急管理系统许可证（资格证）注销申请表</w:t>
      </w:r>
      <w:r>
        <w:rPr>
          <w:rFonts w:hint="eastAsia" w:ascii="仿宋" w:hAnsi="仿宋" w:eastAsia="仿宋" w:cs="仿宋"/>
          <w:sz w:val="32"/>
          <w:szCs w:val="32"/>
          <w:lang w:val="en-US" w:eastAsia="zh-CN"/>
        </w:rPr>
        <w:fldChar w:fldCharType="end"/>
      </w:r>
    </w:p>
    <w:p w14:paraId="48F898E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"http://59.207.104.2:8060/smp/asmp/jsp/service/service_edit.jsp?unid=D506F1CACDF038F3981FD0A3536B3E98&amp;parentunid=undefined&amp;deptunid=001003020006012003018&amp;savelogo=1&amp;dialogId=2E43A79F6428539CDCB3501D91AED5D1"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危险化学品经营许可证</w:t>
      </w:r>
      <w:r>
        <w:rPr>
          <w:rFonts w:hint="eastAsia" w:ascii="仿宋" w:hAnsi="仿宋" w:eastAsia="仿宋" w:cs="仿宋"/>
          <w:sz w:val="32"/>
          <w:szCs w:val="32"/>
          <w:lang w:val="en-US" w:eastAsia="zh-CN"/>
        </w:rPr>
        <w:fldChar w:fldCharType="end"/>
      </w:r>
    </w:p>
    <w:p w14:paraId="293F46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040F8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01ADEF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0EDD9A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0390448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3F411BF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9.法定期限：5个工作日承诺期限：1个工作日</w:t>
      </w:r>
    </w:p>
    <w:p w14:paraId="7D19D3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10.不收费，依据：《危险化学品经营许可证管理办法》（国家安全生产监督管理总局令第55号）第二十七条 已经取得经营许可证的企业有下列情形之一的，发证机关应当注销其经营许可证：发证机关注销经营许可证后，应当在当地主要新闻媒体或者本机关网站上发布公告，并通报企业所在地人民政府和县级以上安全生产监督管理部门。</w:t>
      </w:r>
    </w:p>
    <w:p w14:paraId="51A44B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210BCE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6CC877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30980E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5BBA50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15.检索关键词：危险化学品经营许可证注销</w:t>
      </w:r>
    </w:p>
    <w:p w14:paraId="2926B414">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（十三）</w:t>
      </w:r>
    </w:p>
    <w:p w14:paraId="7FF13ED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092B06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2.项目名称：危险化学品经营许可证变更（变更主要负责人）</w:t>
      </w:r>
    </w:p>
    <w:p w14:paraId="40DE1A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7AD96D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6DBC23E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7E260F7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173704B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6B6EBB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0F1347E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66FC7337">
      <w:p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1CF01B2B">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6DF13EF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w:t>
      </w:r>
      <w:r>
        <w:rPr>
          <w:rFonts w:hint="eastAsia" w:ascii="仿宋" w:hAnsi="仿宋" w:eastAsia="仿宋" w:cs="仿宋"/>
          <w:sz w:val="32"/>
          <w:szCs w:val="32"/>
          <w:lang w:val="en-US" w:eastAsia="zh-CN"/>
        </w:rPr>
        <w:t>.主要负责人</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003B51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55CFB2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55CF39C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56C25D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732E6A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31D6980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9.法定期限：20天承诺期限：1天</w:t>
      </w:r>
    </w:p>
    <w:p w14:paraId="43BC8D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3D347F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6286D34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1F975D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464753F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2D0757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0B774B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0CFE195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27EB91B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4AB9FE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3A9870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15.检索关键词：危险化学品经营许可证变更（变更主要负责人）</w:t>
      </w:r>
    </w:p>
    <w:p w14:paraId="1C5A62B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w:t>
      </w:r>
    </w:p>
    <w:p w14:paraId="56DD01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1.分类：其他</w:t>
      </w:r>
    </w:p>
    <w:p w14:paraId="277CE10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2.项目名称：生产安全事故应急预案备案</w:t>
      </w:r>
    </w:p>
    <w:p w14:paraId="0074D6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7B4BFC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1D8E1F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5.申办条件：1.应急预案备案申报表；2.应急预案评审意见；3.应急预案电子文档；4.风险评估结果和应急资源调查清单</w:t>
      </w:r>
    </w:p>
    <w:p w14:paraId="4454FAB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应急预案备案申报表</w:t>
      </w:r>
      <w:r>
        <w:rPr>
          <w:rFonts w:hint="eastAsia" w:ascii="仿宋" w:hAnsi="仿宋" w:eastAsia="仿宋" w:cs="仿宋"/>
          <w:sz w:val="32"/>
          <w:szCs w:val="32"/>
          <w:lang w:val="en-US" w:eastAsia="zh-CN"/>
        </w:rPr>
        <w:fldChar w:fldCharType="end"/>
      </w:r>
    </w:p>
    <w:p w14:paraId="43149C85">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应急预案</w:t>
      </w:r>
      <w:r>
        <w:rPr>
          <w:rFonts w:hint="eastAsia" w:ascii="仿宋" w:hAnsi="仿宋" w:eastAsia="仿宋" w:cs="仿宋"/>
          <w:sz w:val="32"/>
          <w:szCs w:val="32"/>
          <w:lang w:val="en-US" w:eastAsia="zh-CN"/>
        </w:rPr>
        <w:fldChar w:fldCharType="end"/>
      </w:r>
    </w:p>
    <w:p w14:paraId="6A9915FF">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应急预案评审意见</w:t>
      </w:r>
      <w:r>
        <w:rPr>
          <w:rFonts w:hint="eastAsia" w:ascii="仿宋" w:hAnsi="仿宋" w:eastAsia="仿宋" w:cs="仿宋"/>
          <w:sz w:val="32"/>
          <w:szCs w:val="32"/>
          <w:lang w:val="en-US" w:eastAsia="zh-CN"/>
        </w:rPr>
        <w:fldChar w:fldCharType="end"/>
      </w:r>
    </w:p>
    <w:p w14:paraId="6E09150B">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风险评估结果和应急资源调查清单</w:t>
      </w:r>
      <w:r>
        <w:rPr>
          <w:rFonts w:hint="eastAsia" w:ascii="仿宋" w:hAnsi="仿宋" w:eastAsia="仿宋" w:cs="仿宋"/>
          <w:sz w:val="32"/>
          <w:szCs w:val="32"/>
          <w:lang w:val="en-US" w:eastAsia="zh-CN"/>
        </w:rPr>
        <w:fldChar w:fldCharType="end"/>
      </w:r>
    </w:p>
    <w:p w14:paraId="0701F47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51A341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陈启新；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0DD01F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环节名称：审核；办理人：徐进克；办理时限：0.5；审查标准：对申请人提交的文件、资料进行审查，对经营场所、储存设施进行现场核查；办理结果：制作现场核查意见书，并作出核查意见；</w:t>
      </w:r>
    </w:p>
    <w:p w14:paraId="59B0E85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环节名称：决定；办理人：张占明；办理时限：0.5；审查标准：对申请人提交的文件、资料及现场核查意见把关；办理结果：符合条件的批准办理；</w:t>
      </w:r>
    </w:p>
    <w:p w14:paraId="3534959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环节名称：送达；办理人：窗口；办理时限：0；审查标准：制作备案登记表，并打印；办理结果：窗口领取；</w:t>
      </w:r>
    </w:p>
    <w:p w14:paraId="78BF50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7C4BE01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9.法定期限：5天承诺期限：1天</w:t>
      </w:r>
    </w:p>
    <w:p w14:paraId="14F69F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生产安全事故应急预案管理办法》（中华人民共和国应急管理部令第2号）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6DCF90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755532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543E40E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2F91B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78128D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15.检索关键词：生产安全事故应急预案备案</w:t>
      </w:r>
    </w:p>
    <w:p w14:paraId="75F4404B">
      <w:pPr>
        <w:rPr>
          <w:rFonts w:hint="eastAsia" w:ascii="仿宋" w:hAnsi="仿宋" w:eastAsia="仿宋" w:cs="仿宋"/>
          <w:sz w:val="32"/>
          <w:szCs w:val="32"/>
          <w:lang w:val="en-US" w:eastAsia="zh-CN"/>
        </w:rPr>
      </w:pPr>
    </w:p>
    <w:p w14:paraId="308187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YmE0NzYxMjY1N2FkODlkMWU0MDVkZmNkZWM2MWQifQ=="/>
  </w:docVars>
  <w:rsids>
    <w:rsidRoot w:val="00000000"/>
    <w:rsid w:val="6D981DEC"/>
    <w:rsid w:val="6E56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16422</Words>
  <Characters>17268</Characters>
  <Paragraphs>567</Paragraphs>
  <TotalTime>51</TotalTime>
  <ScaleCrop>false</ScaleCrop>
  <LinksUpToDate>false</LinksUpToDate>
  <CharactersWithSpaces>17449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2022-10-12T03:18:00Z</dcterms:created>
  <dc:creator>LS</dc:creator>
  <cp:lastModifiedBy>♪№1</cp:lastModifiedBy>
  <dcterms:modified xsi:type="dcterms:W3CDTF">2025-11-05T07:46:32Z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791D2B678CD54F2293735979B8FBC9BE_13</vt:lpwstr>
  </property>
  <property fmtid="{D5CDD505-2E9C-101B-9397-08002B2CF9AE}" pid="4" name="KSOTemplateDocerSaveRecord">
    <vt:lpwstr>eyJoZGlkIjoiNGVlZjY5ODZjZmI0MTc5MmE3YjQyOTEyN2UxNmY2MzAiLCJ1c2VySWQiOiIyNTUyMTEyNzgifQ==</vt:lpwstr>
  </property>
</Properties>
</file>