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line="580" w:lineRule="exact"/>
        <w:jc w:val="center"/>
        <w:rPr>
          <w:rFonts w:ascii="方正小标宋_GBK" w:hAnsi="Times New Roman" w:eastAsia="方正小标宋_GBK"/>
          <w:bCs/>
          <w:sz w:val="44"/>
          <w:szCs w:val="44"/>
        </w:rPr>
      </w:pPr>
      <w:bookmarkStart w:id="1" w:name="_GoBack"/>
      <w:bookmarkStart w:id="0" w:name="_Hlk110256021"/>
      <w:r>
        <w:rPr>
          <w:rFonts w:ascii="方正小标宋_GBK" w:hAnsi="Times New Roman" w:eastAsia="方正小标宋_GBK"/>
          <w:bCs/>
          <w:sz w:val="44"/>
          <w:szCs w:val="44"/>
        </w:rPr>
        <w:t>巡游出租汽车驾驶员服务质量</w:t>
      </w:r>
    </w:p>
    <w:p>
      <w:pPr>
        <w:spacing w:line="580" w:lineRule="exact"/>
        <w:jc w:val="center"/>
        <w:rPr>
          <w:rFonts w:ascii="方正小标宋_GBK" w:hAnsi="Times New Roman" w:eastAsia="方正小标宋_GBK"/>
          <w:bCs/>
          <w:sz w:val="44"/>
          <w:szCs w:val="44"/>
        </w:rPr>
      </w:pPr>
      <w:r>
        <w:rPr>
          <w:rFonts w:ascii="方正小标宋_GBK" w:hAnsi="Times New Roman" w:eastAsia="方正小标宋_GBK"/>
          <w:bCs/>
          <w:sz w:val="44"/>
          <w:szCs w:val="44"/>
        </w:rPr>
        <w:t>信誉考核评分标准</w:t>
      </w:r>
      <w:bookmarkEnd w:id="1"/>
      <w:bookmarkEnd w:id="0"/>
    </w:p>
    <w:tbl>
      <w:tblPr>
        <w:tblStyle w:val="7"/>
        <w:tblW w:w="8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分值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巡游车</w:t>
            </w:r>
            <w:r>
              <w:rPr>
                <w:rFonts w:ascii="Times New Roman" w:hAnsi="Times New Roman"/>
                <w:szCs w:val="21"/>
              </w:rPr>
              <w:t>驾驶员有所列情形之一的，扣20分</w:t>
            </w: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在出租汽车经营活动中，发生交通事故致人死亡且负同等、主要或全部责任的。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驾驶未取得巡</w:t>
            </w:r>
            <w:r>
              <w:rPr>
                <w:rFonts w:ascii="Times New Roman" w:hAnsi="Times New Roman"/>
                <w:kern w:val="0"/>
                <w:szCs w:val="21"/>
              </w:rPr>
              <w:t>游车运输证的车</w:t>
            </w:r>
            <w:r>
              <w:rPr>
                <w:rFonts w:ascii="Times New Roman" w:hAnsi="Times New Roman"/>
                <w:szCs w:val="21"/>
              </w:rPr>
              <w:t>辆，擅自从事巡游车经营活动的。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转借、出租从业资格证的。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将出租汽车交给无从业资格证件的人员驾驶，并从事出租汽车经营活动的。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私自改装、调整计价器造成计费失准的。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拒绝接受依法检查，或采取故意堵塞交通等方式阻碍行政执法的。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违反法律法规，参与影响社会公共秩序、损害社会公众利益等停运事件的。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殴打、威胁、恐吓、骚扰乘客的。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伪造、骗取、转借</w:t>
            </w:r>
            <w:r>
              <w:rPr>
                <w:rFonts w:ascii="Times New Roman" w:hAnsi="Times New Roman"/>
                <w:szCs w:val="21"/>
              </w:rPr>
              <w:t>巡游车</w:t>
            </w:r>
            <w:r>
              <w:rPr>
                <w:rFonts w:ascii="Times New Roman" w:hAnsi="Times New Roman"/>
                <w:kern w:val="0"/>
                <w:szCs w:val="21"/>
              </w:rPr>
              <w:t>专用设施、标志或者为前述行为提供条件的。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本次考核过程中或者上一次考核等级签注后，发现有弄虚作假或者隐瞒诚信考核相关情况，且情节严重的。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倒卖出租汽车专用发票的。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拾到乘客遗留物品拒不上交的。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巡游车</w:t>
            </w:r>
            <w:r>
              <w:rPr>
                <w:rFonts w:ascii="Times New Roman" w:hAnsi="Times New Roman"/>
                <w:szCs w:val="21"/>
              </w:rPr>
              <w:t>驾驶员有所列情形之一的，扣10分</w:t>
            </w: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在</w:t>
            </w:r>
            <w:r>
              <w:rPr>
                <w:rFonts w:ascii="Times New Roman" w:hAnsi="Times New Roman"/>
                <w:szCs w:val="21"/>
              </w:rPr>
              <w:t>出租汽车</w:t>
            </w:r>
            <w:r>
              <w:rPr>
                <w:rFonts w:ascii="Times New Roman" w:hAnsi="Times New Roman"/>
                <w:kern w:val="0"/>
                <w:szCs w:val="21"/>
              </w:rPr>
              <w:t>经营活动中，发生交通事故致人受伤且负同等、主要或全部责任的。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擅自涂改、伪造、变造出租汽车从业资格证件上相关记录的。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无正当理由拒载或接受预约服务而未前往载客的。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营运途中无正当理由擅自中断服务的。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不积极配合处理乘客投诉或者纠纷的。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44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巡游车驾驶员有所列情形之一的，扣5分</w:t>
            </w: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未经乘客同意，故意绕道的。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未经乘客同意，强行搭载其他乘客的。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未按规定随车携带有效消防器材的。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计程计价设备、待租标志灯、卫星定位设备等车载运营设备不能正常使用而继续运营的。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不按照规定使用计程计价设备、违规收费的。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在营业站区未按规定停放车辆、候客、揽客的。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将出租汽车交给取得从业资格证、但未经注册的人员驾驶，并从事出租汽车经营活动的。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不按规定提供出租汽车发票或提供的发票与本车不符的。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巡游车驾驶员有所列情形之一的，扣3分</w:t>
            </w: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驾驶未按照规定安装、设置、喷涂、张贴巡游出租汽车经营标志标识（标志灯、企业标识、价格标签和监督电话号码等）的车辆，从事巡游出租汽车经营活动的。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不按规定接受乘客刷卡或通过其他非现金方式结算车费的。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车容车貌不整洁的。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不按规定着装，仪容仪表不整的。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营运过程中行为举止不符合有关要求的。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向车外抛物、吐痰或在车内抽烟的。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使用服务忌语的。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巡游车驾驶员有所列情形之一的，扣1分</w:t>
            </w: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未按规定携带</w:t>
            </w:r>
            <w:r>
              <w:rPr>
                <w:rFonts w:ascii="Times New Roman" w:hAnsi="Times New Roman"/>
                <w:szCs w:val="21"/>
              </w:rPr>
              <w:t>出租汽车</w:t>
            </w:r>
            <w:r>
              <w:rPr>
                <w:rFonts w:ascii="Times New Roman" w:hAnsi="Times New Roman"/>
                <w:kern w:val="0"/>
                <w:szCs w:val="21"/>
              </w:rPr>
              <w:t>从业资格证件，从事</w:t>
            </w:r>
            <w:r>
              <w:rPr>
                <w:rFonts w:ascii="Times New Roman" w:hAnsi="Times New Roman"/>
                <w:szCs w:val="21"/>
              </w:rPr>
              <w:t>出租汽车</w:t>
            </w:r>
            <w:r>
              <w:rPr>
                <w:rFonts w:ascii="Times New Roman" w:hAnsi="Times New Roman"/>
                <w:kern w:val="0"/>
                <w:szCs w:val="21"/>
              </w:rPr>
              <w:t>经营活动的。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未按规定放置出租汽车服务监督卡等标志，从事</w:t>
            </w:r>
            <w:r>
              <w:rPr>
                <w:rFonts w:ascii="Times New Roman" w:hAnsi="Times New Roman"/>
                <w:szCs w:val="21"/>
              </w:rPr>
              <w:t>出租汽车</w:t>
            </w:r>
            <w:r>
              <w:rPr>
                <w:rFonts w:ascii="Times New Roman" w:hAnsi="Times New Roman"/>
                <w:kern w:val="0"/>
                <w:szCs w:val="21"/>
              </w:rPr>
              <w:t>经营活动的。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不按乘客意愿使用音响和空调等设施设备的。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巡游车驾驶员有所列情形之一的，加5分或10分</w:t>
            </w: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有见义勇为、救死扶伤等先进事迹的。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44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巡游车驾驶员有所列情形之一的，加3分</w:t>
            </w: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有重大拾金不昧行为的。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受主流媒体报道表扬的。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有协助查处违法行为的。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巡游车驾驶员有所列情形之一的，加1分</w:t>
            </w: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积极参加抢险救灾、义务服务等社会公益活动的。</w:t>
            </w:r>
          </w:p>
        </w:tc>
      </w:tr>
    </w:tbl>
    <w:p>
      <w:pPr>
        <w:spacing w:line="580" w:lineRule="exact"/>
        <w:rPr>
          <w:rFonts w:ascii="Times New Roman" w:hAnsi="Times New Roman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lYWE1MjU2MWQ1NzdhYTBhZmI4NGUwOGM4ZDdkMjIifQ=="/>
  </w:docVars>
  <w:rsids>
    <w:rsidRoot w:val="00936659"/>
    <w:rsid w:val="001A0EB9"/>
    <w:rsid w:val="006802DE"/>
    <w:rsid w:val="00936659"/>
    <w:rsid w:val="00CC62F5"/>
    <w:rsid w:val="2322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10"/>
    <w:qFormat/>
    <w:uiPriority w:val="0"/>
    <w:pPr>
      <w:ind w:firstLine="420" w:firstLineChars="200"/>
    </w:pPr>
  </w:style>
  <w:style w:type="paragraph" w:styleId="3">
    <w:name w:val="Body Text Indent"/>
    <w:basedOn w:val="1"/>
    <w:link w:val="9"/>
    <w:semiHidden/>
    <w:unhideWhenUsed/>
    <w:uiPriority w:val="99"/>
    <w:pPr>
      <w:spacing w:after="120"/>
      <w:ind w:left="420" w:leftChars="200"/>
    </w:pPr>
  </w:style>
  <w:style w:type="paragraph" w:styleId="4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字符"/>
    <w:basedOn w:val="8"/>
    <w:link w:val="3"/>
    <w:semiHidden/>
    <w:uiPriority w:val="99"/>
    <w:rPr>
      <w:rFonts w:ascii="Calibri" w:hAnsi="Calibri" w:eastAsia="宋体" w:cs="Times New Roman"/>
      <w:szCs w:val="24"/>
    </w:rPr>
  </w:style>
  <w:style w:type="character" w:customStyle="1" w:styleId="10">
    <w:name w:val="正文文本首行缩进 2 字符"/>
    <w:basedOn w:val="9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1">
    <w:name w:val="正文文本 字符"/>
    <w:basedOn w:val="8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页眉 字符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1054</Characters>
  <Lines>8</Lines>
  <Paragraphs>2</Paragraphs>
  <TotalTime>2</TotalTime>
  <ScaleCrop>false</ScaleCrop>
  <LinksUpToDate>false</LinksUpToDate>
  <CharactersWithSpaces>1236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2022-08-05T03:49:00Z</dcterms:created>
  <dc:creator>QIAO GUOLIANG</dc:creator>
  <cp:lastModifiedBy>ly</cp:lastModifiedBy>
  <dcterms:modified xsi:type="dcterms:W3CDTF">2023-11-17T03:16:53Z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4844A743892F48CE82E25CAD19B88EF2_13</vt:lpwstr>
  </property>
</Properties>
</file>