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中华人民共和国安全生产法</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heme="minorEastAsia" w:hAnsiTheme="minorEastAsia" w:eastAsiaTheme="minorEastAsia" w:cstheme="minorEastAsia"/>
          <w:spacing w:val="11"/>
          <w:sz w:val="24"/>
          <w:szCs w:val="24"/>
        </w:rPr>
      </w:pP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（2002年6月29日第九届全国人民代表大会常务委员会第二十八次会议通过　根据2009年8月27日第十一届全国人民代表大会常务委员会第十次会议《关于修改部分法律的决定》第一次修正　根据2014年8月31日第十二届全国人民代表大会常务委员会第十次会议《关于修改&lt;中华人民共和国安全生产法&gt;的决定》第二次修正　根据2021年6月10日第十三届全国人民代表大会常务委员会第二十九次会议《关于修改&lt;中华人民共和国安全生产法&gt;的决定》第三次修正）</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黑体" w:hAnsi="黑体" w:eastAsia="黑体" w:cs="黑体"/>
          <w:spacing w:val="11"/>
          <w:sz w:val="32"/>
          <w:szCs w:val="32"/>
        </w:rPr>
      </w:pPr>
      <w:r>
        <w:rPr>
          <w:rFonts w:hint="eastAsia" w:ascii="黑体" w:hAnsi="黑体" w:eastAsia="黑体" w:cs="黑体"/>
          <w:spacing w:val="11"/>
          <w:sz w:val="32"/>
          <w:szCs w:val="32"/>
        </w:rPr>
        <w:t>目　录</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第一章　总则</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第二章　生产经营单位的安全生产保障</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第三章　从业人员的安全生产权利义务</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第四章　安全生产的监督管理</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第五章　生产安全事故的应急救援与调查处理</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第七章　附则</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spacing w:val="11"/>
          <w:sz w:val="32"/>
          <w:szCs w:val="32"/>
        </w:rPr>
      </w:pPr>
      <w:r>
        <w:rPr>
          <w:rFonts w:hint="eastAsia" w:ascii="黑体" w:hAnsi="黑体" w:eastAsia="黑体" w:cs="黑体"/>
          <w:spacing w:val="11"/>
          <w:sz w:val="32"/>
          <w:szCs w:val="32"/>
        </w:rPr>
        <w:t>第一章　总则</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第一条　为了加强安全生产工作，防止和减少生产安全事故，保障人民群众生命和财产安全，促进经济社会持续健康发展，制定本法。</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第二条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第三条　安全生产工作坚持中国共产党的领导。</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安全生产工作应当以人为本，坚持人民至上、生命至上，把保护人民生命安全摆在首位，树牢安全发展理念，坚持安全第一、预防为主、综合治理的方针，从源头上防范化解重大安全风险。</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安全生产工作实行管行业必须管安全、管业务必须管安全、管生产经营必须管安全，强化和落实生产经营单位主体责任与政府监管责任，建立生产经营单位负责、职工参与、政府监管、行业自律和社会监督的机制。</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第四条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平台经济等新兴行业、领域的生产经营单位应当根据本行业、领域的特点，建立健全并落实全员安全生产责任制，加强从业人员安全生产教育和培训，履行本法和其他法律、法规规定的有关安全生产义务。</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第五条　生产经营单位的主要负责人是本单位安全生产第一责任人，对本单位的安全生产工作全面负责。其他负责人对职责范围内的安全生产工作负责。</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第六条　生产经营单位的从业人员有依法获得安全生产保障的权利，并应当依法履行安全生产方面的义务。</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第七条　工会依法对安全生产工作进行监督。</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生产经营单位的工会依法组织职工参加本单位安全生产工作的民主管理和民主监督，维护职工在安全生产方面的合法权益。生产经营单位制定或者修改有关安全生产的规章制度，应当听取工会的意见。</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第八条　国务院和县级以上地方各级人民政府应当根据国民经济和社会发展规划制定安全生产规划，并组织实施。安全生产规划应当与国土空间规划等相关规划相衔接。</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各级人民政府应当加强安全生产基础设施建设和安全生产监管能力建设，所需经费列入本级预算。</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第十条　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第十一条　国务院有关部门应当按照保障安全生产的要求，依法及时制定有关的国家标准或者行业标准，并根据科技进步和经济发展适时修订。</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生产经营单位必须执行依法制定的保障安全生产的国家标准或者行业标准。</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第十二条　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第十三条　各级人民政府及其有关部门应当采取多种形式，加强对有关安全生产的法律、法规和安全生产知识的宣传，增强全社会的安全生产意识。</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第十四条　有关协会组织依照法律、行政法规和章程，为生产经营单位提供安全生产方面的信息、培训等服务，发挥自律作用，促进生产经营单位加强安全生产管理。</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第十五条　依法设立的为安全生产提供技术、管理服务的机构，依照法律、行政法规和执业准则，接受生产经营单位的委托为其安全生产工作提供技术、管理服务。</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生产经营单位委托前款规定的机构提供安全生产技术、管理服务的，保证安全生产的责任仍由本单位负责。</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第十六条　国家实行生产安全事故责任追究制度，依照本法和有关法律、法规的规定，追究生产安全事故责任单位和责任人员的法律责任。</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第十七条　县级以上各级人民政府应当组织负有安全生产监督管理职责的部门依法编制安全生产权力和责任清单，公开并接受社会监督。</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第十八条　国家鼓励和支持安全生产科学技术研究和安全生产先进技术的推广应用，提高安全生产水平。</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第十九条　国家对在改善安全生产条件、防止生产安全事故、参加抢险救护等方面取得显著成绩的单位和个人，给予奖励。</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spacing w:val="11"/>
          <w:sz w:val="32"/>
          <w:szCs w:val="32"/>
        </w:rPr>
      </w:pPr>
      <w:r>
        <w:rPr>
          <w:rFonts w:hint="eastAsia" w:ascii="黑体" w:hAnsi="黑体" w:eastAsia="黑体" w:cs="黑体"/>
          <w:spacing w:val="11"/>
          <w:sz w:val="32"/>
          <w:szCs w:val="32"/>
        </w:rPr>
        <w:t>第二章　生产经营单位的安全生产保障</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第二十条　生产经营单位应当具备本法和有关法律、行政法规和国家标准或者行业标准规定的安全生产条件；不具备安全生产条件的，不得从事生产经营活动。</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第二十一条　生产经营单位的主要负责人对本单位安全生产工作负有下列职责:</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（一）建立健全并落实本单位全员安全生产责任制，加强安全生产标准化建设；</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（二）组织制定并实施本单位安全生产规章制度和操作规程；</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（三）组织制定并实施本单位安全生产教育和培训计划；</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（四）保证本单位安全生产投入的有效实施；</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（五）组织建立并落实安全风险分级管控和隐患排查治理双重预防工作机制，督促、检查本单位的安全生产工作，及时消除生产安全事故隐患；</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（六）组织制定并实施本单位的生产安全事故应急救援预案；</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（七）及时、如实报告生产安全事故。</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第二十二条　生产经营单位的全员安全生产责任制应当明确各岗位的责任人员、责任范围和考核标准等内容。</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生产经营单位应当建立相应的机制，加强对全员安全生产责任制落实情况的监督考核，保证全员安全生产责任制的落实。</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第二十三条　生产经营单位应当具备的安全生产条件所必需的资金投入，由生产经营单位的决策机构、主要负责人或者个人经营的投资人予以保证，并对由于安全生产所必需的资金投入不足导致的后果承担责任。</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第二十四条　矿山、金属冶炼、建筑施工、运输单位和危险物品的生产、经营、储存、装卸单位，应当设置安全生产管理机构或者配备专职安全生产管理人员。</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前款规定以外的其他生产经营单位，从业人员超过一百人的，应当设置安全生产管理机构或者配备专职安全生产管理人员；从业人员在一百人以下的，应当配备专职或者兼职的安全生产管理人员。</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第二十五条　生产经营单位的安全生产管理机构以及安全生产管理人员履行下列职责:</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（一）组织或者参与拟订本单位安全生产规章制度、操作规程和生产安全事故应急救援预案；</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（二）组织或者参与本单位安全生产教育和培训，如实记录安全生产教育和培训情况；</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（三）组织开展危险源辨识和评估，督促落实本单位重大危险源的安全管理措施；</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（四）组织或者参与本单位应急救援演练；</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（五）检查本单位的安全生产状况，及时排查生产安全事故隐患，提出改进安全生产管理的建议；</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（六）制止和纠正违章指挥、强令冒险作业、违反操作规程的行为；</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（七）督促落实本单位安全生产整改措施。</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生产经营单位可以设置专职安全生产分管负责人，协助本单位主要负责人履行安全生产管理职责。</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第二十六条　生产经营单位的安全生产管理机构以及安全生产管理人员应当恪尽职守，依法履行职责。</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生产经营单位作出涉及安全生产的经营决策，应当听取安全生产管理机构以及安全生产管理人员的意见。</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生产经营单位不得因安全生产管理人员依法履行职责而降低其工资、福利等待遇或者解除与其订立的劳动合同。</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危险物品的生产、储存单位以及矿山、金属冶炼单位的安全生产管理人员的任免，应当告知主管的负有安全生产监督管理职责的部门。</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第二十七条　生产经营单位的主要负责人和安全生产管理人员必须具备与本单位所从事的生产经营活动相应的安全生产知识和管理能力。</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生产经营单位接收中等职业学校、高等学校学生实习的，应当对实习学生进行相应的安全生产教育和培训，提供必要的劳动防护用品。学校应当协助生产经营单位对实习学生进行安全生产教育和培训。</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生产经营单位应当建立安全生产教育和培训档案，如实记录安全生产教育和培训的时间、内容、参加人员以及考核结果等情况。</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第二十九条　生产经营单位采用新工艺、新技术、新材料或者使用新设备，必须了解、掌握其安全技术特性，采取有效的安全防护措施，并对从业人员进行专门的安全生产教育和培训。</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第三十条　生产经营单位的特种作业人员必须按照国家有关规定经专门的安全作业培训，取得相应资格，方可上岗作业。</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特种作业人员的范围由国务院应急管理部门会同国务院有关部门确定。</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第三十一条　生产经营单位新建、改建、扩建工程项目（以下统称建设项目）的安全设施，必须与主体工程同时设计、同时施工、同时投入生产和使用。安全设施投资应当纳入建设项目概算。</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第三十二条　矿山、金属冶炼建设项目和用于生产、储存、装卸危险物品的建设项目，应当按照国家有关规定进行安全评价。</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第三十三条　建设项目安全设施的设计人、设计单位应当对安全设施设计负责。</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矿山、金属冶炼建设项目和用于生产、储存、装卸危险物品的建设项目的安全设施设计应当按照国家有关规定报经有关部门审查，审查部门及其负责审查的人员对审查结果负责。</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第三十四条　矿山、金属冶炼建设项目和用于生产、储存、装卸危险物品的建设项目的施工单位必须按照批准的安全设施设计施工，并对安全设施的工程质量负责。</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第三十五条　生产经营单位应当在有较大危险因素的生产经营场所和有关设施、设备上，设置明显的安全警示标志。</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第三十六条　安全设备的设计、制造、安装、使用、检测、维修、改造和报废，应当符合国家标准或者行业标准。</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生产经营单位必须对安全设备进行经常性维护、保养，并定期检测，保证正常运转。维护、保养、检测应当作好记录，并由有关人员签字。</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生产经营单位不得关闭、破坏直接关系生产安全的监控、报警、防护、救生设备、设施，或者篡改、隐瞒、销毁其相关数据、信息。</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餐饮等行业的生产经营单位使用燃气的，应当安装可燃气体报警装置，并保障其正常使用。</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第三十七条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第三十八条　国家对严重危及生产安全的工艺、设备实行淘汰制度，具体目录由国务院应急管理部门会同国务院有关部门制定并公布。法律、行政法规对目录的制定另有规定的，适用其规定。</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省、自治区、直辖市人民政府可以根据本地区实际情况制定并公布具体目录，对前款规定以外的危及生产安全的工艺、设备予以淘汰。</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生产经营单位不得使用应当淘汰的危及生产安全的工艺、设备。</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第三十九条　生产、经营、运输、储存、使用危险物品或者处置废弃危险物品的，由有关主管部门依照有关法律、法规的规定和国家标准或者行业标准审批并实施监督管理。</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第四十条　生产经营单位对重大危险源应当登记建档，进行定期检测、评估、监控，并制定应急预案，告知从业人员和相关人员在紧急情况下应当采取的应急措施。</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第四十一条　生产经营单位应当建立安全风险分级管控制度，按照安全风险分级采取相应的管控措施。</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县级以上地方各级人民政府负有安全生产监督管理职责的部门应当将重大事故隐患纳入相关信息系统，建立健全重大事故隐患治理督办制度，督促生产经营单位消除重大事故隐患。</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第四十二条　生产、经营、储存、使用危险物品的车间、商店、仓库不得与员工宿舍在同一座建筑物内，并应当与员工宿舍保持安全距离。</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生产经营场所和员工宿舍应当设有符合紧急疏散要求、标志明显、保持畅通的出口、疏散通道。禁止占用、锁闭、封堵生产经营场所或者员工宿舍的出口、疏散通道。</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第四十三条　生产经营单位进行爆破、吊装、动火、临时用电以及国务院应急管理部门会同国务院有关部门规定的其他危险作业，应当安排专门人员进行现场安全管理，确保操作规程的遵守和安全措施的落实。</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第四十四条　生产经营单位应当教育和督促从业人员严格执行本单位的安全生产规章制度和安全操作规程；并向从业人员如实告知作业场所和工作岗位存在的危险因素、防范措施以及事故应急措施。</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生产经营单位应当关注从业人员的身体、心理状况和行为习惯，加强对从业人员的心理疏导、精神慰藉，严格落实岗位安全生产责任，防范从业人员行为异常导致事故发生。</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第四十五条　生产经营单位必须为从业人员提供符合国家标准或者行业标准的劳动防护用品，并监督、教育从业人员按照使用规则佩戴、使用。</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第四十六条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第四十七条　生产经营单位应当安排用于配备劳动防护用品、进行安全生产培训的经费。</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第四十八条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第四十九条　生产经营单位不得将生产经营项目、场所、设备发包或者出租给不具备安全生产条件或者相应资质的单位或者个人。</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第五十条　生产经营单位发生生产安全事故时，单位的主要负责人应当立即组织抢救，并不得在事故调查处理期间擅离职守。</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第五十一条　生产经营单位必须依法参加工伤保险，为从业人员缴纳保险费。</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spacing w:val="11"/>
          <w:sz w:val="32"/>
          <w:szCs w:val="32"/>
        </w:rPr>
      </w:pPr>
      <w:r>
        <w:rPr>
          <w:rFonts w:hint="eastAsia" w:ascii="黑体" w:hAnsi="黑体" w:eastAsia="黑体" w:cs="黑体"/>
          <w:spacing w:val="11"/>
          <w:sz w:val="32"/>
          <w:szCs w:val="32"/>
        </w:rPr>
        <w:t>第三章　从业人员的安全生产权利义务</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第五十二条　生产经营单位与从业人员订立的劳动合同，应当载明有关保障从业人员劳动安全、防止职业危害的事项，以及依法为从业人员办理工伤保险的事项。</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生产经营单位不得以任何形式与从业人员订立协议，免除或者减轻其对从业人员因生产安全事故伤亡依法应承担的责任。</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第五十三条　生产经营单位的从业人员有权了解其作业场所和工作岗位存在的危险因素、防范措施及事故应急措施，有权对本单位的安全生产工作提出建议。</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第五十四条　从业人员有权对本单位安全生产工作中存在的问题提出批评、检举、控告；有权拒绝违章指挥和强令冒险作业。</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生产经营单位不得因从业人员对本单位安全生产工作提出批评、检举、控告或者拒绝违章指挥、强令冒险作业而降低其工资、福利等待遇或者解除与其订立的劳动合同。</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第五十五条　从业人员发现直接危及人身安全的紧急情况时，有权停止作业或者在采取可能的应急措施后撤离作业场所。</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生产经营单位不得因从业人员在前款紧急情况下停止作业或者采取紧急撤离措施而降低其工资、福利等待遇或者解除与其订立的劳动合同。</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第五十六条　生产经营单位发生生产安全事故后，应当及时采取措施救治有关人员。</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因生产安全事故受到损害的从业人员，除依法享有工伤保险外，依照有关民事法律尚有获得赔偿的权利的，有权提出赔偿要求。</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第五十七条　从业人员在作业过程中，应当严格落实岗位安全责任，遵守本单位的安全生产规章制度和操作规程，服从管理，正确佩戴和使用劳动防护用品。</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第五十八条　从业人员应当接受安全生产教育和培训，掌握本职工作所需的安全生产知识，提高安全生产技能，增强事故预防和应急处理能力。</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第五十九条　从业人员发现事故隐患或者其他不安全因素，应当立即向现场安全生产管理人员或者本单位负责人报告；接到报告的人员应当及时予以处理。</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第六十条　工会有权对建设项目的安全设施与主体工程同时设计、同时施工、同时投入生产和使用进行监督，提出意见。</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工会有权依法参加事故调查，向有关部门提出处理意见，并要求追究有关人员的责任。</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第六十一条　生产经营单位使用被派遣劳动者的，被派遣劳动者享有本法规定的从业人员的权利，并应当履行本法规定的从业人员的义务。</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黑体" w:hAnsi="黑体" w:eastAsia="黑体" w:cs="黑体"/>
          <w:spacing w:val="11"/>
          <w:sz w:val="32"/>
          <w:szCs w:val="32"/>
        </w:rPr>
      </w:pPr>
      <w:r>
        <w:rPr>
          <w:rFonts w:hint="eastAsia" w:ascii="黑体" w:hAnsi="黑体" w:eastAsia="黑体" w:cs="黑体"/>
          <w:spacing w:val="11"/>
          <w:sz w:val="32"/>
          <w:szCs w:val="32"/>
        </w:rPr>
        <w:t>第四章　安全生产的监督管理</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第六十二条　县级以上地方各级人民政府应当根据本行政区域内的安全生产状况，组织有关部门按照职责分工，对本行政区域内容易发生重大生产安全事故的生产经营单位进行严格检查。</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第六十三条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第六十四条　负有安全生产监督管理职责的部门对涉及安全生产的事项进行审查、验收，不得收取费用；不得要求接受审查、验收的单位购买其指定品牌或者指定生产、销售单位的安全设备、器材或者其他产品。</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（一）进入生产经营单位进行检查，调阅有关资料，向有关单位和人员了解情况；</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监督检查不得影响被检查单位的正常生产经营活动。</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第六十六条　生产经营单位对负有安全生产监督管理职责的部门的监督检查人员（以下统称安全生产监督检查人员）依法履行监督检查职责，应当予以配合，不得拒绝、阻挠。</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第六十七条　安全生产监督检查人员应当忠于职守，坚持原则，秉公执法。</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安全生产监督检查人员执行监督检查任务时，必须出示有效的行政执法证件；对涉及被检查单位的技术秘密和业务秘密，应当为其保密。</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第六十八条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第六十九条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第七十条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第七十一条　监察机关依照监察法的规定，对负有安全生产监督管理职责的部门及其工作人员履行安全生产监督管理职责实施监察。</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第七十二条　承担安全评价、认证、检测、检验职责的机构应当具备国家规定的资质条件，并对其作出的安全评价、认证、检测、检验结果的合法性、真实性负责。资质条件由国务院应急管理部门会同国务院有关部门制定。</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承担安全评价、认证、检测、检验职责的机构应当建立并实施服务公开和报告公开制度，不得租借资质、挂靠、出具虚假报告。</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第七十三条　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涉及人员死亡的举报事项，应当由县级以上人民政府组织核查处理。</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第七十四条　任何单位或者个人对事故隐患或者安全生产违法行为，均有权向负有安全生产监督管理职责的部门报告或者举报。</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因安全生产违法行为造成重大事故隐患或者导致重大事故，致使国家利益或者社会公共利益受到侵害的，人民检察院可以根据民事诉讼法、行政诉讼法的相关规定提起公益诉讼。</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第七十五条　居民委员会、村民委员会发现其所在区域内的生产经营单位存在事故隐患或者安全生产违法行为时，应当向当地人民政府或者有关部门报告。</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第七十六条　县级以上各级人民政府及其有关部门对报告重大事故隐患或者举报安全生产违法行为的有功人员，给予奖励。具体奖励办法由国务院应急管理部门会同国务院财政部门制定。</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第七十七条　新闻、出版、广播、电影、电视等单位有进行安全生产公益宣传教育的义务，有对违反安全生产法律、法规的行为进行舆论监督的权利。</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第七十八条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spacing w:val="11"/>
          <w:sz w:val="32"/>
          <w:szCs w:val="32"/>
        </w:rPr>
      </w:pPr>
      <w:r>
        <w:rPr>
          <w:rFonts w:hint="eastAsia" w:ascii="黑体" w:hAnsi="黑体" w:eastAsia="黑体" w:cs="黑体"/>
          <w:spacing w:val="11"/>
          <w:sz w:val="32"/>
          <w:szCs w:val="32"/>
        </w:rPr>
        <w:t>第五章　生产安全事故的应急救援与调查处理</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第七十九条　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第八十条　县级以上地方各级人民政府应当组织有关部门制定本行政区域内生产安全事故应急救援预案，建立应急救援体系。</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乡镇人民政府和街道办事处，以及开发区、工业园区、港区、风景区等应当制定相应的生产安全事故应急救援预案，协助人民政府有关部门或者按照授权依法履行生产安全事故应急救援工作职责。</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第八十一条　生产经营单位应当制定本单位生产安全事故应急救援预案，与所在地县级以上地方人民政府组织制定的生产安全事故应急救援预案相衔接，并定期组织演练。</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第八十二条　危险物品的生产、经营、储存单位以及矿山、金属冶炼、城市轨道交通运营、建筑施工单位应当建立应急救援组织；生产经营规模较小的，可以不建立应急救援组织，但应当指定兼职的应急救援人员。</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危险物品的生产、经营、储存、运输单位以及矿山、金属冶炼、城市轨道交通运营、建筑施工单位应当配备必要的应急救援器材、设备和物资，并进行经常性维护、保养，保证正常运转。</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第八十三条　生产经营单位发生生产安全事故后，事故现场有关人员应当立即报告本单位负责人。</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第八十四条　负有安全生产监督管理职责的部门接到事故报告后，应当立即按照国家有关规定上报事故情况。负有安全生产监督管理职责的部门和有关地方人民政府对事故情况不得隐瞒不报、谎报或者迟报。</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第八十五条　有关地方人民政府和负有安全生产监督管理职责的部门的负责人接到生产安全事故报告后，应当按照生产安全事故应急救援预案的要求立即赶到事故现场，组织事故抢救。</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参与事故抢救的部门和单位应当服从统一指挥，加强协同联动，采取有效的应急救援措施，并根据事故救援的需要采取警戒、疏散等措施，防止事故扩大和次生灾害的发生，减少人员伤亡和财产损失。</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事故抢救过程中应当采取必要措施，避免或者减少对环境造成的危害。</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任何单位和个人都应当支持、配合事故抢救，并提供一切便利条件。</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第八十六条　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事故发生单位应当及时全面落实整改措施，负有安全生产监督管理职责的部门应当加强监督检查。</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第八十七条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第八十八条　任何单位和个人不得阻挠和干涉对事故的依法调查处理。</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第八十九条　县级以上地方各级人民政府应急管理部门应当定期统计分析本行政区域内发生生产安全事故的情况，并定期向社会公布。</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spacing w:val="11"/>
          <w:sz w:val="32"/>
          <w:szCs w:val="32"/>
        </w:rPr>
      </w:pPr>
      <w:r>
        <w:rPr>
          <w:rFonts w:hint="eastAsia" w:ascii="黑体" w:hAnsi="黑体" w:eastAsia="黑体" w:cs="黑体"/>
          <w:spacing w:val="11"/>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第九十条　负有安全生产监督管理职责的部门的工作人员，有下列行为之一的，给予降级或者撤职的处分；构成犯罪的，依照刑法有关规定追究刑事责任: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（一）对不符合法定安全生产条件的涉及安全生产的事项予以批准或者验收通过的；</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（二）发现未依法取得批准、验收的单位擅自从事有关活动或者接到举报后不予取缔或者不依法予以处理的；</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（三）对已经依法取得批准的单位不履行监督管理职责，发现其不再具备安全生产条件而不撤销原批准或者发现安全生产违法行为不予查处的；</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（四）在监督检查中发现重大事故隐患，不依法及时处理的。</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负有安全生产监督管理职责的部门的工作人员有前款规定以外的滥用职权、玩忽职守、徇私舞弊行为的，依法给予处分；构成犯罪的，依照刑法有关规定追究刑事责任。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第九十二条　承担安全评价、认证、检测、检验职责的机构出具失实报告的，责令停业整顿，并处三万元以上十万元以下的罚款；给他人造成损害的，依法承担赔偿责任。</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对有前款违法行为的机构及其直接责任人员，吊销其相应资质和资格，五年内不得从事安全评价、认证、检测、检验等工作；情节严重的，实行终身行业和职业禁入。</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有前款违法行为，导致发生生产安全事故的，对生产经营单位的主要负责人给予撤职处分，对个人经营的投资人处二万元以上二十万元以下的罚款；构成犯罪的，依照刑法有关规定追究刑事责任。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第九十四条　生产经营单位的主要负责人未履行本法规定的安全生产管理职责的，责令限期改正，处二万元以上五万元以下的罚款；逾期未改正的，处五万元以上十万元以下的罚款，责令生产经营单位停产停业整顿。</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生产经营单位的主要负责人有前款违法行为，导致发生生产安全事故的，给予撤职处分；构成犯罪的，依照刑法有关规定追究刑事责任。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第九十五条　生产经营单位的主要负责人未履行本法规定的安全生产管理职责，导致发生生产安全事故的，由应急管理部门依照下列规定处以罚款:</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（一）发生一般事故的，处上一年年收入百分之四十的罚款；</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（二）发生较大事故的，处上一年年收入百分之六十的罚款；</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（三）发生重大事故的，处上一年年收入百分之八十的罚款；</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（四）发生特别重大事故的，处上一年年收入百分之一百的罚款。</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（一）未按照规定设置安全生产管理机构或者配备安全生产管理人员、注册安全工程师的；</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（二）危险物品的生产、经营、储存、装卸单位以及矿山、金属冶炼、建筑施工、运输单位的主要负责人和安全生产管理人员未按照规定经考核合格的；</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（三）未按照规定对从业人员、被派遣劳动者、实习学生进行安全生产教育和培训，或者未按照规定如实告知有关的安全生产事项的；</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（四）未如实记录安全生产教育和培训情况的；</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（五）未将事故隐患排查治理情况如实记录或者未向从业人员通报的；</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（六）未按照规定制定生产安全事故应急救援预案或者未定期组织演练的；</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（七）特种作业人员未按照规定经专门的安全作业培训并取得相应资格，上岗作业的。</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（一）未按照规定对矿山、金属冶炼建设项目或者用于生产、储存、装卸危险物品的建设项目进行安全评价的；</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（二）矿山、金属冶炼建设项目或者用于生产、储存、装卸危险物品的建设项目没有安全设施设计或者安全设施设计未按照规定报经有关部门审查同意的；</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（三）矿山、金属冶炼建设项目或者用于生产、储存、装卸危险物品的建设项目的施工单位未按照批准的安全设施设计施工的；</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（四）矿山、金属冶炼建设项目或者用于生产、储存、装卸危险物品的建设项目竣工投入生产或者使用前，安全设施未经验收合格的。</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（一）未在有较大危险因素的生产经营场所和有关设施、设备上设置明显的安全警示标志的；</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（二）安全设备的安装、使用、检测、改造和报废不符合国家标准或者行业标准的；</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（三）未对安全设备进行经常性维护、保养和定期检测的；</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（四）关闭、破坏直接关系生产安全的监控、报警、防护、救生设备、设施，或者篡改、隐瞒、销毁其相关数据、信息的；</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（五）未为从业人员提供符合国家标准或者行业标准的劳动防护用品的；</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（六）危险物品的容器、运输工具，以及涉及人身安全、危险性较大的海洋石油开采特种设备和矿山井下特种设备未经具有专业资质的机构检测、检验合格，取得安全使用证或者安全标志，投入使用的；</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（七）使用应当淘汰的危及生产安全的工艺、设备的；</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（八）餐饮等行业的生产经营单位使用燃气未安装可燃气体报警装置的。</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第一百条　未经依法批准，擅自生产、经营、运输、储存、使用危险物品或者处置废弃危险物品的，依照有关危险物品安全管理的法律、行政法规的规定予以处罚；构成犯罪的，依照刑法有关规定追究刑事责任。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（一）生产、经营、运输、储存、使用危险物品或者处置废弃危险物品，未建立专门安全管理制度、未采取可靠的安全措施的；</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（二）对重大危险源未登记建档，未进行定期检测、评估、监控，未制定应急预案，或者未告知应急措施的；</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（三）进行爆破、吊装、动火、临时用电以及国务院应急管理部门会同国务院有关部门规定的其他危险作业，未安排专门人员进行现场安全管理的；</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（四）未建立安全风险分级管控制度或者未按照安全风险分级采取相应管控措施的；</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（五）未建立事故隐患排查治理制度，或者重大事故隐患排查治理情况未按照规定报告的。</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（一）生产、经营、储存、使用危险物品的车间、商店、仓库与员工宿舍在同一座建筑内，或者与员工宿舍的距离不符合安全要求的；</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（二）生产经营场所和员工宿舍未设有符合紧急疏散需要、标志明显、保持畅通的出口、疏散通道，或者占用、锁闭、封堵生产经营场所或者员工宿舍出口、疏散通道的。</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第一百零七条　生产经营单位的从业人员不落实岗位安全责任，不服从管理，违反安全生产规章制度或者操作规程的，由生产经营单位给予批评教育，依照有关规章制度给予处分；构成犯罪的，依照刑法有关规定追究刑事责任。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第一百零九条　高危行业、领域的生产经营单位未按照国家规定投保安全生产责任保险的，责令限期改正，处五万元以上十万元以下的罚款；逾期未改正的，处十万元以上二十万元以下的罚款。</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第一百一十条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生产经营单位的主要负责人对生产安全事故隐瞒不报、谎报或者迟报的，依照前款规定处罚。</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第一百一十一条　有关地方人民政府、负有安全生产监督管理职责的部门，对生产安全事故隐瞒不报、谎报或者迟报的，对直接负责的主管人员和其他直接责任人员依法给予处分；构成犯罪的，依照刑法有关规定追究刑事责任。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第一百一十二条　生产经营单位违反本法规定，被责令改正且受到罚款处罚，拒不改正的，负有安全生产监督管理职责的部门可以自作出责令改正之日的次日起，按照原处罚数额按日连续处罚。</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（一）存在重大事故隐患，一百八十日内三次或者一年内四次受到本法规定的行政处罚的；</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（二）经停产停业整顿，仍不具备法律、行政法规和国家标准或者行业标准规定的安全生产条件的；</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（三）不具备法律、行政法规和国家标准或者行业标准规定的安全生产条件，导致发生重大、特别重大生产安全事故的；</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（四）拒不执行负有安全生产监督管理职责的部门作出的停产停业整顿决定的。</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第一百一十四条　发生生产安全事故，对负有责任的生产经营单位除要求其依法承担相应的赔偿等责任外，由应急管理部门依照下列规定处以罚款:</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（一）发生一般事故的，处三十万元以上一百万元以下的罚款；</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（二）发生较大事故的，处一百万元以上二百万元以下的罚款；</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（三）发生重大事故的，处二百万元以上一千万元以下的罚款；</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（四）发生特别重大事故的，处一千万元以上二千万元以下的罚款。</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发生生产安全事故，情节特别严重、影响特别恶劣的，应急管理部门可以按照前款罚款数额的二倍以上五倍以下对负有责任的生产经营单位处以罚款。</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第一百一十六条　生产经营单位发生生产安全事故造成人员伤亡、他人财产损失的，应当依法承担赔偿责任；拒不承担或者其负责人逃匿的，由人民法院依法强制执行。</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生产安全事故的责任人未依法承担赔偿责任，经人民法院依法采取执行措施后，仍不能对受害人给予足额赔偿的，应当继续履行赔偿义务；受害人发现责任人有其他财产的，可以随时请求人民法院执行。</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黑体" w:hAnsi="黑体" w:eastAsia="黑体" w:cs="黑体"/>
          <w:spacing w:val="11"/>
          <w:sz w:val="32"/>
          <w:szCs w:val="32"/>
        </w:rPr>
      </w:pPr>
      <w:r>
        <w:rPr>
          <w:rFonts w:hint="eastAsia" w:ascii="黑体" w:hAnsi="黑体" w:eastAsia="黑体" w:cs="黑体"/>
          <w:spacing w:val="11"/>
          <w:sz w:val="32"/>
          <w:szCs w:val="32"/>
        </w:rPr>
        <w:t>第七章　附则</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第一百一十七条　本法下列用语的含义:</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危险物品，是指易燃易爆物品、危险化学品、放射性物品等能够危及人身安全和财产安全的物品。</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重大危险源，是指长期地或者临时地生产、搬运、使用或者储存危险物品，且危险物品的数量等于或者超过临界量的单元（包括场所和设施）。</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第一百一十八条　本法规定的生产安全一般事故、较大事故、重大事故、特别重大事故的划分标准由国务院规定。</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国务院应急管理部门和其他负有安全生产监督管理职责的部门应当根据各自的职责分工，制定相关行业、领域重大危险源的辨识标准和重大事故隐患的判定标准。</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第一百一十九条　本法自2002年11月1日起施行。</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小标宋简体" w:hAnsi="方正小标宋简体" w:eastAsia="方正小标宋简体" w:cs="方正小标宋简体"/>
          <w:spacing w:val="11"/>
          <w:sz w:val="44"/>
          <w:szCs w:val="44"/>
          <w:lang w:eastAsia="zh-CN"/>
        </w:rPr>
      </w:pPr>
    </w:p>
    <w:sectPr>
      <w:footerReference r:id="rId3" w:type="default"/>
      <w:pgSz w:w="11906" w:h="16838"/>
      <w:pgMar w:top="2098" w:right="1531"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yNzQ4Y2IwODRmYzVmZTlmMWExNDExZmFhZmE5YjEifQ=="/>
  </w:docVars>
  <w:rsids>
    <w:rsidRoot w:val="0A1A4A01"/>
    <w:rsid w:val="008612F9"/>
    <w:rsid w:val="0A1A4A01"/>
    <w:rsid w:val="0C081612"/>
    <w:rsid w:val="0C14468B"/>
    <w:rsid w:val="0C346341"/>
    <w:rsid w:val="0EF00669"/>
    <w:rsid w:val="104319A3"/>
    <w:rsid w:val="158466F5"/>
    <w:rsid w:val="181B195B"/>
    <w:rsid w:val="1964750E"/>
    <w:rsid w:val="19B760E9"/>
    <w:rsid w:val="1B8D3897"/>
    <w:rsid w:val="1E3A2DF0"/>
    <w:rsid w:val="23031258"/>
    <w:rsid w:val="26EB4E8C"/>
    <w:rsid w:val="28786C42"/>
    <w:rsid w:val="322E2E14"/>
    <w:rsid w:val="33321C4A"/>
    <w:rsid w:val="33E0187E"/>
    <w:rsid w:val="3426732B"/>
    <w:rsid w:val="390226B6"/>
    <w:rsid w:val="3C724604"/>
    <w:rsid w:val="463F5B36"/>
    <w:rsid w:val="4A8B67D4"/>
    <w:rsid w:val="4C6E1BF9"/>
    <w:rsid w:val="536A2B66"/>
    <w:rsid w:val="564B4E26"/>
    <w:rsid w:val="59D07287"/>
    <w:rsid w:val="5EAD02E1"/>
    <w:rsid w:val="6EE3128C"/>
    <w:rsid w:val="73B97AE6"/>
    <w:rsid w:val="791F4F6E"/>
    <w:rsid w:val="7AC06B3E"/>
    <w:rsid w:val="7B976753"/>
    <w:rsid w:val="7E182A3C"/>
    <w:rsid w:val="7F4F5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19765</Words>
  <Characters>19785</Characters>
  <Lines>0</Lines>
  <Paragraphs>0</Paragraphs>
  <TotalTime>17</TotalTime>
  <ScaleCrop>false</ScaleCrop>
  <LinksUpToDate>false</LinksUpToDate>
  <CharactersWithSpaces>19923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2021-07-19T02:28:00Z</dcterms:created>
  <dc:creator>Administrator</dc:creator>
  <cp:lastModifiedBy>Administrator</cp:lastModifiedBy>
  <cp:lastPrinted>2021-07-20T03:04:00Z</cp:lastPrinted>
  <dcterms:modified xsi:type="dcterms:W3CDTF">2022-08-16T09:54:21Z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1E478151A7AC41F4BFE0E0F2E72134A8</vt:lpwstr>
  </property>
</Properties>
</file>