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古城镇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2021年</w:t>
      </w:r>
      <w:r>
        <w:rPr>
          <w:rFonts w:hint="eastAsia" w:ascii="宋体" w:hAnsi="宋体"/>
          <w:b/>
          <w:sz w:val="44"/>
          <w:szCs w:val="44"/>
        </w:rPr>
        <w:t>中小学教师职称推荐工作</w:t>
      </w:r>
    </w:p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实施方案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中小学教师职称推荐工作的顺利进行，根据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河南省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人力资源和社会保障厅《关于印发&lt;河南省中小学教师职称评价标准&gt;的通知》（豫人社办〔2018〕95号）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实际情况，现制定如下指导意见：</w:t>
      </w:r>
    </w:p>
    <w:p>
      <w:pPr>
        <w:pStyle w:val="4"/>
        <w:widowControl/>
        <w:spacing w:before="0" w:beforeAutospacing="0" w:after="0" w:afterAutospacing="0" w:line="480" w:lineRule="atLeast"/>
        <w:ind w:left="640"/>
        <w:jc w:val="both"/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一</w:t>
      </w:r>
      <w:r>
        <w:rPr>
          <w:rFonts w:ascii="黑体" w:hAnsi="黑体" w:eastAsia="黑体" w:cs="仿宋"/>
          <w:b/>
          <w:bCs/>
          <w:sz w:val="32"/>
          <w:szCs w:val="32"/>
        </w:rPr>
        <w:t>、</w:t>
      </w: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基本条件</w:t>
      </w:r>
    </w:p>
    <w:p>
      <w:pPr>
        <w:pStyle w:val="4"/>
        <w:widowControl/>
        <w:spacing w:before="0" w:beforeAutospacing="0" w:after="0" w:afterAutospacing="0" w:line="480" w:lineRule="atLeas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坚持以德为先，立德树人。爱岗敬业，关爱学生，为人师表，把践行《中小学教师职业道德规范》作为教师职称晋升的首要条件，强化教师职业道德的考察，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实行师德“一票否决制”。</w:t>
      </w:r>
    </w:p>
    <w:p>
      <w:pPr>
        <w:pStyle w:val="4"/>
        <w:widowControl/>
        <w:spacing w:before="0" w:beforeAutospacing="0" w:after="0" w:afterAutospacing="0" w:line="480" w:lineRule="atLeas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2、坚持教书育人。注重课程与教学方法改革，教育教学工作实绩突出，能适应素质教育和课程改革新要求，不断提高业务能力和教学水平。自觉遵守学校规章制度和教学行为规范。</w:t>
      </w:r>
    </w:p>
    <w:p>
      <w:pPr>
        <w:pStyle w:val="4"/>
        <w:widowControl/>
        <w:spacing w:before="0" w:beforeAutospacing="0" w:after="0" w:afterAutospacing="0" w:line="480" w:lineRule="atLeas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3、具备相应的教师资格、专业知识和教育教学能力，在教育教学一线任教，身心健康，能够切实履行岗位职责和义务。</w:t>
      </w:r>
    </w:p>
    <w:p>
      <w:pPr>
        <w:pStyle w:val="4"/>
        <w:widowControl/>
        <w:spacing w:before="0" w:beforeAutospacing="0" w:after="0" w:afterAutospacing="0" w:line="480" w:lineRule="atLeas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4、任现职以来，积极参加继续教育培训，完成规定的继续教育任务，年度考核均为合格及以上等次。</w:t>
      </w:r>
    </w:p>
    <w:p>
      <w:pPr>
        <w:ind w:firstLine="643" w:firstLineChars="200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二、不得参与积分及推荐申报情形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1、凡编制单位、工作单位、职称信息、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岗位设置单位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不一致者，不得参与积分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2、未达到教育部门规定的教育教学工作量，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不得参与积分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未经单位推荐工作委员会推荐的，不得参与积分及推荐申报；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4、违反县级及以上教育行政部门关于规范教师行为有关禁令的，当年不得申报；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、拒绝承担教学、教研任务和班主任等工作，或不能履行现岗位职责的，不得参与积分及推荐申报；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、工作严重失职，造成恶劣影响，受到上级相关部门通报批评的，不得参与当年及下一年积分及推荐申报；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已定性为教育教学事故的直接责任人，取消当年申报资格，并从下一年度起2年内不得参与积分及推荐申报；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、受到党纪、政纪处分的，处分期内及从处分期结束起2年内不得参与积分及推荐申报。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sz w:val="32"/>
          <w:szCs w:val="32"/>
        </w:rPr>
        <w:t>、推荐程序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1、各学校成立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职称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（以下简称推荐委员会）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摸底统计本单位符合晋升职称条件人员，并上报总支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根据各推荐委员会上报人数，在</w:t>
      </w:r>
      <w:r>
        <w:rPr>
          <w:rFonts w:ascii="仿宋_GB2312" w:hAnsi="仿宋_GB2312" w:eastAsia="仿宋_GB2312" w:cs="仿宋_GB2312"/>
          <w:sz w:val="32"/>
          <w:szCs w:val="32"/>
        </w:rPr>
        <w:t>核准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单位专业技术岗位结构比例内自主确定当年及未来2年职称评聘计划数后，与空岗情况一并报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教体局及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人社部门备案，并在网上</w:t>
      </w:r>
      <w:r>
        <w:rPr>
          <w:rFonts w:ascii="仿宋_GB2312" w:hAnsi="仿宋" w:eastAsia="仿宋_GB2312"/>
          <w:color w:val="000000"/>
          <w:sz w:val="32"/>
          <w:szCs w:val="32"/>
        </w:rPr>
        <w:t>进行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公示，作为各单位专业技术人员申报评审和聘任的依据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4、各推荐委员会对符合晋升条件人员进行量化积分，并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积分情况,公示期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，公示无异议后,填写《禹州市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年度各乡镇办（市直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）中小学教师职称评审积分排序表》，确定推荐申报对象，形成推荐报告（附</w:t>
      </w:r>
      <w:r>
        <w:rPr>
          <w:rFonts w:ascii="仿宋_GB2312" w:hAnsi="仿宋_GB2312" w:eastAsia="仿宋_GB2312" w:cs="仿宋_GB2312"/>
          <w:sz w:val="32"/>
          <w:szCs w:val="32"/>
        </w:rPr>
        <w:t>积分表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并由</w:t>
      </w:r>
      <w:r>
        <w:rPr>
          <w:rFonts w:ascii="仿宋_GB2312" w:hAnsi="仿宋_GB2312" w:eastAsia="仿宋_GB2312" w:cs="仿宋_GB2312"/>
          <w:sz w:val="32"/>
          <w:szCs w:val="32"/>
        </w:rPr>
        <w:t>推荐委员会签字上报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、教体局根据上报推荐情况，</w:t>
      </w:r>
      <w:r>
        <w:rPr>
          <w:rFonts w:ascii="仿宋_GB2312" w:hAnsi="仿宋_GB2312" w:eastAsia="仿宋_GB2312" w:cs="仿宋_GB2312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人选，填写有关材料。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、晋升职称人员按规定时间上交</w:t>
      </w:r>
      <w:r>
        <w:rPr>
          <w:rFonts w:ascii="仿宋_GB2312" w:hAnsi="仿宋_GB2312" w:eastAsia="仿宋_GB2312" w:cs="仿宋_GB2312"/>
          <w:sz w:val="32"/>
          <w:szCs w:val="32"/>
        </w:rPr>
        <w:t>档案资料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，教体局组织人员对晋升职称人员档案进行审核、整理、上报。</w:t>
      </w:r>
    </w:p>
    <w:p>
      <w:pPr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、申报条件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1、学历、聘任年限、工作能力、教学经历及工作业绩须符合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豫人社办〔2018〕95号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2、六证齐全：学历证书、任职资格证、聘任证、教师资格证、继续教育培训证、编制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3、年度考核：提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度考核登记表原件，年度考核均为合格以上等次。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4、使用业绩须以原始证件为准。业绩证件须有文件和文件号，有班主任业绩的，除证件和文件外，须与学校提供的近几年来班主任名单相符。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、积分项目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（一）个人条件（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分）：以参评学历为准。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初中：研究生学历记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分，本科记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分，合格学历记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小学：研究生学历记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分，本科记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分，专科记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分，合格学历记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2、教龄（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教龄满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不记分，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起每满一年记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分。（超过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分计算）。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3、任职年限（以本年6月底往前推算）（20分）：按照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豫人社办〔2018〕95号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文件要求，达到规定任职年限不记分，自次年起每满一年记1分。（超过20分，按20分计算）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任现职以来业绩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（以最高奖项积分）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0分）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1、优质课、示范课、观摩课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省级一等奖记10分，二等奖记8分，三等奖记5分；市级一等奖记8分，二等奖记5分；县级一等奖记5分，二等奖记3分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2、表彰（10分）：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、综合表彰。省级记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10分，市级记8分，县级记5分。综合表彰指以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各级党委、政府名义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和由政府授权人社部门、教育部门联合表彰的模范教师、优秀教师、优秀教育工作者；市委组织部、市直工委表彰的优秀共产党员、优秀党务工作者；</w:t>
      </w:r>
      <w:r>
        <w:rPr>
          <w:rFonts w:hint="eastAsia" w:ascii="仿宋_GB2312" w:hAnsi="仿宋_GB2312" w:eastAsia="仿宋_GB2312" w:cs="仿宋_GB2312"/>
          <w:sz w:val="32"/>
          <w:szCs w:val="32"/>
        </w:rPr>
        <w:t>班主任、班集体表彰是指由教育行政部门组织的综合性班主任、班集体表彰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。B、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单项表彰。省级记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5分，市级记4分，县级记3分。单项表彰指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教育行政部门授予的学术技术带头人、名师、文明教师、教学标兵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五一劳动奖章获得者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一线教师获得的优秀共产党员、优秀党务工作者等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下一级综合表彰可参照上一级的单项表彰，师德表彰可参照同级别的单项表彰。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素质教育、课程改革、教育教学研究等方面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：省级记10分，市级记8分，县级记5分。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</w:t>
      </w:r>
      <w:r>
        <w:rPr>
          <w:rFonts w:ascii="仿宋_GB2312" w:hAnsi="仿宋_GB2312" w:eastAsia="仿宋_GB2312" w:cs="仿宋_GB2312"/>
          <w:b/>
          <w:sz w:val="32"/>
          <w:szCs w:val="32"/>
        </w:rPr>
        <w:t>：所有业绩奖项均以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豫人社办〔2018〕95号</w:t>
      </w:r>
      <w:r>
        <w:rPr>
          <w:rFonts w:ascii="仿宋_GB2312" w:hAnsi="仿宋_GB2312" w:eastAsia="仿宋_GB2312" w:cs="仿宋_GB2312"/>
          <w:b/>
          <w:sz w:val="32"/>
          <w:szCs w:val="32"/>
        </w:rPr>
        <w:t>文件为准。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）工作实绩（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1、教学工作或管理工作（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申报一级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教育教学完成情况，按照豫人社办【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要求，近三年满工作量记10分，工作量每超10%增加0.5分</w:t>
      </w:r>
      <w:r>
        <w:rPr>
          <w:rFonts w:hint="eastAsia" w:ascii="仿宋_GB2312" w:hAnsi="仿宋_GB2312" w:eastAsia="仿宋_GB2312" w:cs="仿宋_GB2312"/>
          <w:sz w:val="32"/>
          <w:szCs w:val="32"/>
        </w:rPr>
        <w:t>（超过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分计算）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2、教育教学（管理）成绩（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专任教师及兼任学校管理工作教师的教学成绩，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按照镇统考排名划定等级并确定分值。中心小学与中心小学排名比对；教学点与教学点排名比对。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中心小学成绩对应分值：第一名记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35分、第二名记33分、第三名记31分、第四名记29分、第五名记27分、第六名记25分、第七名记23分、第七名以后每降低一个名次，相应分值减少一分。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教学点一、二年级成绩对应分值：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分、第二名记33分、第三名记31分、第四名记29分、第五名记27分、第六名记25分、第七名记23分、第八名记22分、第九名记21分、第十名记20分、第十一名记19分、第十一名以后每降低一个名次，相应分值减少一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教学点三年级成绩对应分值：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35分、第二名记33分、第三名记31分、第四名记29分、第五名记27分、第六名记25分、第七名记23分、第八名记22分、第八名以后每降低一个名次，相应分值减少一分。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教学点四年级成绩对应分值：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35分、第二名记33分、第三名记31分、第四名记29分、第五名记27分、第六名记25分、第七名记23分、第七名以后每降低一个名次，相应分值减少一分。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教学点五年级成绩对应分值：第一名记35分、第二名记29分、第三名记26分、第四名记23分、第四名以后每降低一个名次，相应分值减少一分。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特殊科目如果有比赛，按照比赛获得名次进行积分，没有比赛成绩的按当年参评人员的平均分值为本人本项积分。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教师此项最后所得分用三年所得分值相加除以三为该项最终得分。</w:t>
      </w:r>
    </w:p>
    <w:p>
      <w:pPr>
        <w:numPr>
          <w:ilvl w:val="0"/>
          <w:numId w:val="1"/>
        </w:numPr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奖励积分（5分）</w:t>
      </w: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中心小学校长每年1.5分，副校长（教学点校长等同副校长）1.2分，学校中层1分，班主任0.8分。</w:t>
      </w: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当年获得市长质量奖的学校，校长和当年担任市竞赛和市统考年级的教师分别获得加分：市长质量奖一等奖当年加1分，市长质量奖二等奖当年加0.8分。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推荐委员会组成及职责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古城镇教育党总支成立职称推荐工作委员会。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委员会主任：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党总支书记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孙学书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任：马聚才、李振有、王建敏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员：王洪涛、张红杰、岳建红、刘鹏起、程晋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，教师5人，共9人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、工作职责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推荐委员会负责职评工作的组织、指导和监督。要对展示材料、参评条件、量化积分进行认真</w:t>
      </w:r>
      <w:r>
        <w:rPr>
          <w:rFonts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对推荐申报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公示全程监督指导。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</w:rPr>
        <w:t>、其他要求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1、凡参与量化积分人员，须</w:t>
      </w:r>
      <w:r>
        <w:rPr>
          <w:rFonts w:ascii="仿宋_GB2312" w:hAnsi="仿宋_GB2312" w:eastAsia="仿宋_GB2312" w:cs="仿宋_GB2312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实事求是，提供</w:t>
      </w:r>
      <w:r>
        <w:rPr>
          <w:rFonts w:ascii="仿宋_GB2312" w:hAnsi="仿宋_GB2312" w:eastAsia="仿宋_GB2312" w:cs="仿宋_GB2312"/>
          <w:sz w:val="32"/>
          <w:szCs w:val="32"/>
        </w:rPr>
        <w:t>材料真实有效，不得弄虚作假。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各单位要按照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豫人社办〔2018〕95号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文件规定，严格审核“不得申报”和“延期申报”人员。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推荐委员会组成人员必须具有良好的思想政治素质，较高的政策水平和业务能力；公道正派，在教师中有较高的威信；必须坚持原则，敢于担当；秉公办事，不徇私情。若发现弄虚作假、违规人员，视其情节轻重，给予党政纪处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八、附古城镇中心学校教师职称推荐工作实施方案。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古城镇教育党总支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157" w:right="1633" w:bottom="1157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D5C67"/>
    <w:multiLevelType w:val="singleLevel"/>
    <w:tmpl w:val="201D5C6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805E9"/>
    <w:rsid w:val="00AE53BE"/>
    <w:rsid w:val="00DF35D0"/>
    <w:rsid w:val="01525F5E"/>
    <w:rsid w:val="05140808"/>
    <w:rsid w:val="0A6C66EF"/>
    <w:rsid w:val="1142719B"/>
    <w:rsid w:val="1CA47B5F"/>
    <w:rsid w:val="1D5069F8"/>
    <w:rsid w:val="1E9F3954"/>
    <w:rsid w:val="2DE136C5"/>
    <w:rsid w:val="2EC76E08"/>
    <w:rsid w:val="3330748A"/>
    <w:rsid w:val="36DF2830"/>
    <w:rsid w:val="3C7F0197"/>
    <w:rsid w:val="43A4493F"/>
    <w:rsid w:val="45664144"/>
    <w:rsid w:val="49616A6A"/>
    <w:rsid w:val="4BC744F5"/>
    <w:rsid w:val="547617AA"/>
    <w:rsid w:val="580D4D7C"/>
    <w:rsid w:val="608D2028"/>
    <w:rsid w:val="611C565C"/>
    <w:rsid w:val="6A8805E9"/>
    <w:rsid w:val="6D535020"/>
    <w:rsid w:val="747A66B1"/>
    <w:rsid w:val="74CC36C6"/>
    <w:rsid w:val="7CCC3142"/>
    <w:rsid w:val="7DB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3114</Words>
  <Characters>3219</Characters>
  <Lines>0</Lines>
  <Paragraphs>0</Paragraphs>
  <TotalTime>27</TotalTime>
  <ScaleCrop>false</ScaleCrop>
  <LinksUpToDate>false</LinksUpToDate>
  <CharactersWithSpaces>3347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2018-10-02T02:07:00Z</dcterms:created>
  <dc:creator>Administrator</dc:creator>
  <cp:lastModifiedBy>Administrator</cp:lastModifiedBy>
  <dcterms:modified xsi:type="dcterms:W3CDTF">2022-09-02T04:24:43Z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5BC62163E2A24E7193A23058C9C5B1E9</vt:lpwstr>
  </property>
</Properties>
</file>