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2D5E0">
      <w:pPr>
        <w:keepNext w:val="0"/>
        <w:keepLines w:val="0"/>
        <w:pageBreakBefore w:val="0"/>
        <w:numPr>
          <w:ilvl w:val="0"/>
          <w:numId w:val="0"/>
        </w:numPr>
        <w:kinsoku/>
        <w:wordWrap/>
        <w:overflowPunct/>
        <w:topLinePunct w:val="0"/>
        <w:autoSpaceDE/>
        <w:autoSpaceDN/>
        <w:bidi w:val="0"/>
        <w:spacing w:line="540" w:lineRule="exact"/>
        <w:jc w:val="center"/>
        <w:rPr>
          <w:rFonts w:hint="eastAsia" w:ascii="黑体" w:hAnsi="宋体" w:eastAsia="黑体" w:cs="黑体"/>
          <w:b w:val="0"/>
          <w:bCs w:val="0"/>
          <w:color w:val="000000"/>
          <w:sz w:val="31"/>
          <w:szCs w:val="31"/>
        </w:rPr>
      </w:pPr>
      <w:r>
        <w:rPr>
          <w:rFonts w:hint="eastAsia" w:ascii="黑体" w:hAnsi="宋体" w:eastAsia="黑体" w:cs="黑体"/>
          <w:b w:val="0"/>
          <w:bCs w:val="0"/>
          <w:color w:val="000000"/>
          <w:sz w:val="31"/>
          <w:szCs w:val="31"/>
        </w:rPr>
        <w:t>公益性岗位补贴申领</w:t>
      </w:r>
    </w:p>
    <w:p w14:paraId="0FE28991">
      <w:pPr>
        <w:pStyle w:val="4"/>
        <w:rPr>
          <w:rFonts w:hint="eastAsia"/>
          <w:lang w:val="en-US" w:eastAsia="zh-CN"/>
        </w:rPr>
      </w:pPr>
    </w:p>
    <w:p w14:paraId="1FA1C01C">
      <w:pPr>
        <w:keepNext w:val="0"/>
        <w:keepLines w:val="0"/>
        <w:pageBreakBefore w:val="0"/>
        <w:kinsoku/>
        <w:wordWrap/>
        <w:overflowPunct/>
        <w:topLinePunct w:val="0"/>
        <w:autoSpaceDE/>
        <w:autoSpaceDN/>
        <w:bidi w:val="0"/>
        <w:spacing w:line="540" w:lineRule="exact"/>
        <w:ind w:firstLine="620" w:firstLineChars="200"/>
        <w:rPr>
          <w:rFonts w:hint="eastAsia" w:ascii="TimesNewRomanPSMT" w:hAnsi="TimesNewRomanPSMT" w:eastAsia="黑体" w:cs="TimesNewRomanPSMT"/>
          <w:b w:val="0"/>
          <w:bCs w:val="0"/>
          <w:color w:val="000000"/>
          <w:sz w:val="31"/>
          <w:szCs w:val="31"/>
          <w:lang w:eastAsia="zh-CN"/>
        </w:rPr>
      </w:pPr>
      <w:r>
        <w:rPr>
          <w:rFonts w:ascii="黑体" w:hAnsi="宋体" w:eastAsia="黑体" w:cs="黑体"/>
          <w:b w:val="0"/>
          <w:bCs w:val="0"/>
          <w:color w:val="000000"/>
          <w:sz w:val="31"/>
          <w:szCs w:val="31"/>
        </w:rPr>
        <w:t>岗位补贴</w:t>
      </w:r>
    </w:p>
    <w:p w14:paraId="0BB98BD7">
      <w:pPr>
        <w:keepNext w:val="0"/>
        <w:keepLines w:val="0"/>
        <w:pageBreakBefore w:val="0"/>
        <w:numPr>
          <w:ilvl w:val="0"/>
          <w:numId w:val="1"/>
        </w:numPr>
        <w:kinsoku/>
        <w:wordWrap/>
        <w:overflowPunct/>
        <w:topLinePunct w:val="0"/>
        <w:autoSpaceDE/>
        <w:autoSpaceDN/>
        <w:bidi w:val="0"/>
        <w:spacing w:line="540" w:lineRule="exact"/>
        <w:ind w:firstLine="622" w:firstLineChars="200"/>
        <w:rPr>
          <w:rFonts w:hint="default" w:ascii="TimesNewRomanPSMT" w:hAnsi="TimesNewRomanPSMT" w:eastAsia="TimesNewRomanPSMT" w:cs="TimesNewRomanPSMT"/>
          <w:b w:val="0"/>
          <w:bCs w:val="0"/>
          <w:color w:val="000000"/>
          <w:sz w:val="31"/>
          <w:szCs w:val="31"/>
        </w:rPr>
      </w:pPr>
      <w:r>
        <w:rPr>
          <w:rFonts w:ascii="楷体" w:hAnsi="楷体" w:eastAsia="楷体" w:cs="楷体"/>
          <w:b/>
          <w:bCs/>
          <w:color w:val="000000"/>
          <w:sz w:val="31"/>
          <w:szCs w:val="31"/>
        </w:rPr>
        <w:t>适用依据</w:t>
      </w:r>
      <w:r>
        <w:rPr>
          <w:rFonts w:hint="default" w:ascii="TimesNewRomanPSMT" w:hAnsi="TimesNewRomanPSMT" w:eastAsia="TimesNewRomanPSMT" w:cs="TimesNewRomanPSMT"/>
          <w:b w:val="0"/>
          <w:bCs w:val="0"/>
          <w:color w:val="000000"/>
          <w:sz w:val="31"/>
          <w:szCs w:val="31"/>
        </w:rPr>
        <w:t>1</w:t>
      </w:r>
      <w:r>
        <w:rPr>
          <w:rFonts w:ascii="仿宋" w:hAnsi="仿宋" w:eastAsia="仿宋" w:cs="仿宋"/>
          <w:b w:val="0"/>
          <w:bCs w:val="0"/>
          <w:color w:val="000000"/>
          <w:sz w:val="31"/>
          <w:szCs w:val="31"/>
        </w:rPr>
        <w:t>．河南省人力资源和社会保障厅河南省财政厅关于印发《河南省公益性岗位管理暂行办法》的通知（豫人社就业〔</w:t>
      </w:r>
      <w:r>
        <w:rPr>
          <w:rFonts w:hint="default" w:ascii="TimesNewRomanPSMT" w:hAnsi="TimesNewRomanPSMT" w:eastAsia="TimesNewRomanPSMT" w:cs="TimesNewRomanPSMT"/>
          <w:b w:val="0"/>
          <w:bCs w:val="0"/>
          <w:color w:val="000000"/>
          <w:sz w:val="31"/>
          <w:szCs w:val="31"/>
        </w:rPr>
        <w:t>2014</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14</w:t>
      </w:r>
      <w:r>
        <w:rPr>
          <w:rFonts w:hint="eastAsia" w:ascii="仿宋" w:hAnsi="仿宋" w:eastAsia="仿宋" w:cs="仿宋"/>
          <w:b w:val="0"/>
          <w:bCs w:val="0"/>
          <w:color w:val="000000"/>
          <w:sz w:val="31"/>
          <w:szCs w:val="31"/>
        </w:rPr>
        <w:t>号）；</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．河南省人力资源和社会保障厅河南省财政厅关于印发《河南省政府购买基层公共管理和社会服务岗位吸纳高校毕业生就业实施办法》的通知（豫人社〔</w:t>
      </w:r>
      <w:r>
        <w:rPr>
          <w:rFonts w:hint="default" w:ascii="TimesNewRomanPSMT" w:hAnsi="TimesNewRomanPSMT" w:eastAsia="TimesNewRomanPSMT" w:cs="TimesNewRomanPSMT"/>
          <w:b w:val="0"/>
          <w:bCs w:val="0"/>
          <w:color w:val="000000"/>
          <w:sz w:val="31"/>
          <w:szCs w:val="31"/>
        </w:rPr>
        <w:t>2016</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号）；</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．河南省人力资源和社会保障厅关于《调整河南省</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岗位基本工资标准有关问题》的通知（豫人社〔</w:t>
      </w:r>
      <w:r>
        <w:rPr>
          <w:rFonts w:hint="default" w:ascii="TimesNewRomanPSMT" w:hAnsi="TimesNewRomanPSMT" w:eastAsia="TimesNewRomanPSMT" w:cs="TimesNewRomanPSMT"/>
          <w:b w:val="0"/>
          <w:bCs w:val="0"/>
          <w:color w:val="000000"/>
          <w:sz w:val="31"/>
          <w:szCs w:val="31"/>
        </w:rPr>
        <w:t>2017</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79</w:t>
      </w:r>
      <w:r>
        <w:rPr>
          <w:rFonts w:hint="eastAsia" w:ascii="仿宋" w:hAnsi="仿宋" w:eastAsia="仿宋" w:cs="仿宋"/>
          <w:b w:val="0"/>
          <w:bCs w:val="0"/>
          <w:color w:val="000000"/>
          <w:sz w:val="31"/>
          <w:szCs w:val="31"/>
        </w:rPr>
        <w:t>号）；</w:t>
      </w:r>
      <w:r>
        <w:rPr>
          <w:rFonts w:hint="default" w:ascii="TimesNewRomanPSMT" w:hAnsi="TimesNewRomanPSMT" w:eastAsia="TimesNewRomanPSMT" w:cs="TimesNewRomanPSMT"/>
          <w:b w:val="0"/>
          <w:bCs w:val="0"/>
          <w:color w:val="000000"/>
          <w:sz w:val="31"/>
          <w:szCs w:val="31"/>
        </w:rPr>
        <w:t>4</w:t>
      </w:r>
      <w:r>
        <w:rPr>
          <w:rFonts w:hint="eastAsia" w:ascii="仿宋" w:hAnsi="仿宋" w:eastAsia="仿宋" w:cs="仿宋"/>
          <w:b w:val="0"/>
          <w:bCs w:val="0"/>
          <w:color w:val="000000"/>
          <w:sz w:val="31"/>
          <w:szCs w:val="31"/>
        </w:rPr>
        <w:t>．河南省财政厅河南省人力资源和社会保障厅关于印发《河南省就业补助资金管理办法》的通知（豫财社〔</w:t>
      </w:r>
      <w:r>
        <w:rPr>
          <w:rFonts w:hint="default" w:ascii="TimesNewRomanPSMT" w:hAnsi="TimesNewRomanPSMT" w:eastAsia="TimesNewRomanPSMT" w:cs="TimesNewRomanPSMT"/>
          <w:b w:val="0"/>
          <w:bCs w:val="0"/>
          <w:color w:val="000000"/>
          <w:sz w:val="31"/>
          <w:szCs w:val="31"/>
        </w:rPr>
        <w:t>2018</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8</w:t>
      </w:r>
      <w:r>
        <w:rPr>
          <w:rFonts w:hint="eastAsia" w:ascii="仿宋" w:hAnsi="仿宋" w:eastAsia="仿宋" w:cs="仿宋"/>
          <w:b w:val="0"/>
          <w:bCs w:val="0"/>
          <w:color w:val="000000"/>
          <w:sz w:val="31"/>
          <w:szCs w:val="31"/>
        </w:rPr>
        <w:t>号）。</w:t>
      </w:r>
    </w:p>
    <w:p w14:paraId="2EACD1BC">
      <w:pPr>
        <w:keepNext w:val="0"/>
        <w:keepLines w:val="0"/>
        <w:pageBreakBefore w:val="0"/>
        <w:numPr>
          <w:ilvl w:val="0"/>
          <w:numId w:val="1"/>
        </w:numPr>
        <w:kinsoku/>
        <w:wordWrap/>
        <w:overflowPunct/>
        <w:topLinePunct w:val="0"/>
        <w:autoSpaceDE/>
        <w:autoSpaceDN/>
        <w:bidi w:val="0"/>
        <w:spacing w:line="540" w:lineRule="exact"/>
        <w:ind w:left="0" w:leftChars="0" w:firstLine="622" w:firstLineChars="200"/>
        <w:rPr>
          <w:rFonts w:hint="eastAsia" w:ascii="仿宋" w:hAnsi="仿宋" w:eastAsia="仿宋" w:cs="仿宋"/>
          <w:b w:val="0"/>
          <w:bCs w:val="0"/>
          <w:color w:val="000000"/>
          <w:sz w:val="31"/>
          <w:szCs w:val="31"/>
        </w:rPr>
      </w:pPr>
      <w:r>
        <w:rPr>
          <w:rFonts w:hint="eastAsia" w:ascii="楷体" w:hAnsi="楷体" w:eastAsia="楷体" w:cs="楷体"/>
          <w:b/>
          <w:bCs/>
          <w:color w:val="000000"/>
          <w:sz w:val="31"/>
          <w:szCs w:val="31"/>
        </w:rPr>
        <w:t>适用对象</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．公益性岗位补贴。通过公益性岗位安置的就业困难人员。</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．基层岗位补贴。通过</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计划招聘的高校毕业生。</w:t>
      </w:r>
    </w:p>
    <w:p w14:paraId="751AC400">
      <w:pPr>
        <w:keepNext w:val="0"/>
        <w:keepLines w:val="0"/>
        <w:pageBreakBefore w:val="0"/>
        <w:numPr>
          <w:ilvl w:val="0"/>
          <w:numId w:val="1"/>
        </w:numPr>
        <w:kinsoku/>
        <w:wordWrap/>
        <w:overflowPunct/>
        <w:topLinePunct w:val="0"/>
        <w:autoSpaceDE/>
        <w:autoSpaceDN/>
        <w:bidi w:val="0"/>
        <w:spacing w:line="540" w:lineRule="exact"/>
        <w:ind w:left="0" w:leftChars="0" w:firstLine="622" w:firstLineChars="200"/>
        <w:rPr>
          <w:rFonts w:hint="default" w:ascii="TimesNewRomanPSMT" w:hAnsi="TimesNewRomanPSMT" w:eastAsia="TimesNewRomanPSMT" w:cs="TimesNewRomanPSMT"/>
          <w:b w:val="0"/>
          <w:bCs w:val="0"/>
          <w:color w:val="000000"/>
          <w:sz w:val="31"/>
          <w:szCs w:val="31"/>
        </w:rPr>
      </w:pPr>
      <w:r>
        <w:rPr>
          <w:rFonts w:hint="eastAsia" w:ascii="楷体" w:hAnsi="楷体" w:eastAsia="楷体" w:cs="楷体"/>
          <w:b/>
          <w:bCs/>
          <w:color w:val="000000"/>
          <w:sz w:val="31"/>
          <w:szCs w:val="31"/>
        </w:rPr>
        <w:t>受理机构</w:t>
      </w:r>
      <w:r>
        <w:rPr>
          <w:rFonts w:hint="eastAsia" w:ascii="仿宋" w:hAnsi="仿宋" w:eastAsia="仿宋" w:cs="仿宋"/>
          <w:b w:val="0"/>
          <w:bCs w:val="0"/>
          <w:color w:val="000000"/>
          <w:sz w:val="31"/>
          <w:szCs w:val="31"/>
        </w:rPr>
        <w:t>省辖市、省直管县市及县（市、区）人力资源社会保障部门。</w:t>
      </w:r>
    </w:p>
    <w:p w14:paraId="7952890C">
      <w:pPr>
        <w:keepNext w:val="0"/>
        <w:keepLines w:val="0"/>
        <w:pageBreakBefore w:val="0"/>
        <w:numPr>
          <w:ilvl w:val="0"/>
          <w:numId w:val="1"/>
        </w:numPr>
        <w:kinsoku/>
        <w:wordWrap/>
        <w:overflowPunct/>
        <w:topLinePunct w:val="0"/>
        <w:autoSpaceDE/>
        <w:autoSpaceDN/>
        <w:bidi w:val="0"/>
        <w:spacing w:line="540" w:lineRule="exact"/>
        <w:ind w:left="0" w:leftChars="0" w:firstLine="622" w:firstLineChars="200"/>
        <w:rPr>
          <w:rFonts w:hint="default" w:ascii="TimesNewRomanPSMT" w:hAnsi="TimesNewRomanPSMT" w:eastAsia="TimesNewRomanPSMT" w:cs="TimesNewRomanPSMT"/>
          <w:b w:val="0"/>
          <w:bCs w:val="0"/>
          <w:color w:val="000000"/>
          <w:sz w:val="31"/>
          <w:szCs w:val="31"/>
        </w:rPr>
      </w:pPr>
      <w:r>
        <w:rPr>
          <w:rFonts w:hint="eastAsia" w:ascii="楷体" w:hAnsi="楷体" w:eastAsia="楷体" w:cs="楷体"/>
          <w:b/>
          <w:bCs/>
          <w:color w:val="000000"/>
          <w:sz w:val="31"/>
          <w:szCs w:val="31"/>
        </w:rPr>
        <w:t>受理方式</w:t>
      </w:r>
      <w:r>
        <w:rPr>
          <w:rFonts w:hint="eastAsia" w:ascii="仿宋" w:hAnsi="仿宋" w:eastAsia="仿宋" w:cs="仿宋"/>
          <w:b w:val="0"/>
          <w:bCs w:val="0"/>
          <w:color w:val="000000"/>
          <w:sz w:val="31"/>
          <w:szCs w:val="31"/>
        </w:rPr>
        <w:t>窗口或网上受理。</w:t>
      </w:r>
    </w:p>
    <w:p w14:paraId="3CCE649D">
      <w:pPr>
        <w:keepNext w:val="0"/>
        <w:keepLines w:val="0"/>
        <w:pageBreakBefore w:val="0"/>
        <w:numPr>
          <w:ilvl w:val="0"/>
          <w:numId w:val="1"/>
        </w:numPr>
        <w:kinsoku/>
        <w:wordWrap/>
        <w:overflowPunct/>
        <w:topLinePunct w:val="0"/>
        <w:autoSpaceDE/>
        <w:autoSpaceDN/>
        <w:bidi w:val="0"/>
        <w:spacing w:line="540" w:lineRule="exact"/>
        <w:ind w:left="0" w:leftChars="0" w:firstLine="622" w:firstLineChars="200"/>
        <w:rPr>
          <w:rFonts w:hint="default" w:ascii="TimesNewRomanPSMT" w:hAnsi="TimesNewRomanPSMT" w:eastAsia="TimesNewRomanPSMT" w:cs="TimesNewRomanPSMT"/>
          <w:b w:val="0"/>
          <w:bCs w:val="0"/>
          <w:color w:val="000000"/>
          <w:sz w:val="31"/>
          <w:szCs w:val="31"/>
        </w:rPr>
      </w:pPr>
      <w:r>
        <w:rPr>
          <w:rFonts w:hint="eastAsia" w:ascii="楷体" w:hAnsi="楷体" w:eastAsia="楷体" w:cs="楷体"/>
          <w:b/>
          <w:bCs/>
          <w:color w:val="000000"/>
          <w:sz w:val="31"/>
          <w:szCs w:val="31"/>
        </w:rPr>
        <w:t>办理要件</w:t>
      </w:r>
      <w:r>
        <w:rPr>
          <w:rFonts w:hint="default" w:ascii="TimesNewRomanPSMT" w:hAnsi="TimesNewRomanPSMT" w:eastAsia="TimesNewRomanPSMT" w:cs="TimesNewRomanPSMT"/>
          <w:b w:val="0"/>
          <w:bCs w:val="0"/>
          <w:color w:val="000000"/>
          <w:sz w:val="31"/>
          <w:szCs w:val="31"/>
        </w:rPr>
        <w:t>1</w:t>
      </w:r>
      <w:r>
        <w:rPr>
          <w:rFonts w:hint="eastAsia" w:ascii="楷体" w:hAnsi="楷体" w:eastAsia="楷体" w:cs="楷体"/>
          <w:b w:val="0"/>
          <w:bCs w:val="0"/>
          <w:color w:val="000000"/>
          <w:sz w:val="31"/>
          <w:szCs w:val="31"/>
        </w:rPr>
        <w:t>．公益性岗位补贴：</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1</w:t>
      </w:r>
      <w:r>
        <w:rPr>
          <w:rFonts w:hint="eastAsia" w:ascii="仿宋" w:hAnsi="仿宋" w:eastAsia="仿宋" w:cs="仿宋"/>
          <w:b w:val="0"/>
          <w:bCs w:val="0"/>
          <w:color w:val="393939"/>
          <w:sz w:val="31"/>
          <w:szCs w:val="31"/>
        </w:rPr>
        <w:t>）安置人员花名册；（</w:t>
      </w:r>
      <w:r>
        <w:rPr>
          <w:rFonts w:hint="default" w:ascii="TimesNewRomanPSMT" w:hAnsi="TimesNewRomanPSMT" w:eastAsia="TimesNewRomanPSMT" w:cs="TimesNewRomanPSMT"/>
          <w:b w:val="0"/>
          <w:bCs w:val="0"/>
          <w:color w:val="393939"/>
          <w:sz w:val="31"/>
          <w:szCs w:val="31"/>
        </w:rPr>
        <w:t>2</w:t>
      </w:r>
      <w:r>
        <w:rPr>
          <w:rFonts w:hint="eastAsia" w:ascii="仿宋" w:hAnsi="仿宋" w:eastAsia="仿宋" w:cs="仿宋"/>
          <w:b w:val="0"/>
          <w:bCs w:val="0"/>
          <w:color w:val="393939"/>
          <w:sz w:val="31"/>
          <w:szCs w:val="31"/>
        </w:rPr>
        <w:t>）安置人员</w:t>
      </w:r>
      <w:r>
        <w:rPr>
          <w:rFonts w:hint="eastAsia" w:ascii="仿宋" w:hAnsi="仿宋" w:eastAsia="仿宋" w:cs="仿宋"/>
          <w:b w:val="0"/>
          <w:bCs w:val="0"/>
          <w:color w:val="000000"/>
          <w:sz w:val="31"/>
          <w:szCs w:val="31"/>
        </w:rPr>
        <w:t>《就业创业证》（或《社会保障卡》）复印件；</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3</w:t>
      </w:r>
      <w:r>
        <w:rPr>
          <w:rFonts w:hint="eastAsia" w:ascii="仿宋" w:hAnsi="仿宋" w:eastAsia="仿宋" w:cs="仿宋"/>
          <w:b w:val="0"/>
          <w:bCs w:val="0"/>
          <w:color w:val="393939"/>
          <w:sz w:val="31"/>
          <w:szCs w:val="31"/>
        </w:rPr>
        <w:t>）</w:t>
      </w:r>
      <w:r>
        <w:rPr>
          <w:rFonts w:hint="eastAsia" w:ascii="仿宋" w:hAnsi="仿宋" w:eastAsia="仿宋" w:cs="仿宋"/>
          <w:b w:val="0"/>
          <w:bCs w:val="0"/>
          <w:color w:val="000000"/>
          <w:sz w:val="31"/>
          <w:szCs w:val="31"/>
        </w:rPr>
        <w:t>享受公益性岗位补贴年限证明材料；</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4</w:t>
      </w:r>
      <w:r>
        <w:rPr>
          <w:rFonts w:hint="eastAsia" w:ascii="仿宋" w:hAnsi="仿宋" w:eastAsia="仿宋" w:cs="仿宋"/>
          <w:b w:val="0"/>
          <w:bCs w:val="0"/>
          <w:color w:val="393939"/>
          <w:sz w:val="31"/>
          <w:szCs w:val="31"/>
        </w:rPr>
        <w:t>）</w:t>
      </w:r>
      <w:r>
        <w:rPr>
          <w:rFonts w:hint="eastAsia" w:ascii="仿宋" w:hAnsi="仿宋" w:eastAsia="仿宋" w:cs="仿宋"/>
          <w:b w:val="0"/>
          <w:bCs w:val="0"/>
          <w:color w:val="000000"/>
          <w:sz w:val="31"/>
          <w:szCs w:val="31"/>
        </w:rPr>
        <w:t>单位应发放工资明细账（单）；（</w:t>
      </w:r>
      <w:r>
        <w:rPr>
          <w:rFonts w:hint="default" w:ascii="TimesNewRomanPSMT" w:hAnsi="TimesNewRomanPSMT" w:eastAsia="TimesNewRomanPSMT" w:cs="TimesNewRomanPSMT"/>
          <w:b w:val="0"/>
          <w:bCs w:val="0"/>
          <w:color w:val="000000"/>
          <w:sz w:val="31"/>
          <w:szCs w:val="31"/>
        </w:rPr>
        <w:t>5</w:t>
      </w:r>
      <w:r>
        <w:rPr>
          <w:rFonts w:hint="eastAsia" w:ascii="仿宋" w:hAnsi="仿宋" w:eastAsia="仿宋" w:cs="仿宋"/>
          <w:b w:val="0"/>
          <w:bCs w:val="0"/>
          <w:color w:val="000000"/>
          <w:sz w:val="31"/>
          <w:szCs w:val="31"/>
        </w:rPr>
        <w:t>）安置单位银行基本账户或安置人员本人银行账户。</w:t>
      </w:r>
      <w:r>
        <w:rPr>
          <w:rFonts w:hint="default" w:ascii="TimesNewRomanPSMT" w:hAnsi="TimesNewRomanPSMT" w:eastAsia="TimesNewRomanPSMT" w:cs="TimesNewRomanPSMT"/>
          <w:b w:val="0"/>
          <w:bCs w:val="0"/>
          <w:color w:val="000000"/>
          <w:sz w:val="31"/>
          <w:szCs w:val="31"/>
        </w:rPr>
        <w:t>2</w:t>
      </w:r>
      <w:r>
        <w:rPr>
          <w:rFonts w:hint="eastAsia" w:ascii="楷体" w:hAnsi="楷体" w:eastAsia="楷体" w:cs="楷体"/>
          <w:b w:val="0"/>
          <w:bCs w:val="0"/>
          <w:color w:val="000000"/>
          <w:sz w:val="31"/>
          <w:szCs w:val="31"/>
        </w:rPr>
        <w:t>．基层岗位补贴：</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1</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计划聘用人员花名册；（</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）基层岗位聘用人员《就业创业证》（或《社会保障卡》）复印件；</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3</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计划招聘高校毕业生就业协议</w:t>
      </w:r>
      <w:r>
        <w:rPr>
          <w:rFonts w:hint="eastAsia" w:ascii="仿宋" w:hAnsi="仿宋" w:eastAsia="仿宋" w:cs="仿宋"/>
          <w:b w:val="0"/>
          <w:bCs w:val="0"/>
          <w:color w:val="393939"/>
          <w:sz w:val="31"/>
          <w:szCs w:val="31"/>
        </w:rPr>
        <w:t>及</w:t>
      </w:r>
      <w:r>
        <w:rPr>
          <w:rFonts w:hint="eastAsia" w:ascii="仿宋" w:hAnsi="仿宋" w:eastAsia="仿宋" w:cs="仿宋"/>
          <w:b w:val="0"/>
          <w:bCs w:val="0"/>
          <w:color w:val="000000"/>
          <w:sz w:val="31"/>
          <w:szCs w:val="31"/>
        </w:rPr>
        <w:t>劳动合同复印件；</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4</w:t>
      </w:r>
      <w:r>
        <w:rPr>
          <w:rFonts w:hint="eastAsia" w:ascii="仿宋" w:hAnsi="仿宋" w:eastAsia="仿宋" w:cs="仿宋"/>
          <w:b w:val="0"/>
          <w:bCs w:val="0"/>
          <w:color w:val="393939"/>
          <w:sz w:val="31"/>
          <w:szCs w:val="31"/>
        </w:rPr>
        <w:t>）</w:t>
      </w:r>
      <w:r>
        <w:rPr>
          <w:rFonts w:hint="eastAsia" w:ascii="仿宋" w:hAnsi="仿宋" w:eastAsia="仿宋" w:cs="仿宋"/>
          <w:b w:val="0"/>
          <w:bCs w:val="0"/>
          <w:color w:val="000000"/>
          <w:sz w:val="31"/>
          <w:szCs w:val="31"/>
        </w:rPr>
        <w:t>单位应发放工资明细账（单）；（</w:t>
      </w:r>
      <w:r>
        <w:rPr>
          <w:rFonts w:hint="default" w:ascii="TimesNewRomanPSMT" w:hAnsi="TimesNewRomanPSMT" w:eastAsia="TimesNewRomanPSMT" w:cs="TimesNewRomanPSMT"/>
          <w:b w:val="0"/>
          <w:bCs w:val="0"/>
          <w:color w:val="000000"/>
          <w:sz w:val="31"/>
          <w:szCs w:val="31"/>
        </w:rPr>
        <w:t>5</w:t>
      </w:r>
      <w:r>
        <w:rPr>
          <w:rFonts w:hint="eastAsia" w:ascii="仿宋" w:hAnsi="仿宋" w:eastAsia="仿宋" w:cs="仿宋"/>
          <w:b w:val="0"/>
          <w:bCs w:val="0"/>
          <w:color w:val="000000"/>
          <w:sz w:val="31"/>
          <w:szCs w:val="31"/>
        </w:rPr>
        <w:t>）单位银行基本账户或基层岗位聘用人员本人银行账户。</w:t>
      </w:r>
    </w:p>
    <w:p w14:paraId="229F674B">
      <w:pPr>
        <w:keepNext w:val="0"/>
        <w:keepLines w:val="0"/>
        <w:pageBreakBefore w:val="0"/>
        <w:numPr>
          <w:ilvl w:val="0"/>
          <w:numId w:val="1"/>
        </w:numPr>
        <w:kinsoku/>
        <w:wordWrap/>
        <w:overflowPunct/>
        <w:topLinePunct w:val="0"/>
        <w:autoSpaceDE/>
        <w:autoSpaceDN/>
        <w:bidi w:val="0"/>
        <w:spacing w:line="540" w:lineRule="exact"/>
        <w:ind w:left="0" w:leftChars="0" w:firstLine="622" w:firstLineChars="200"/>
        <w:rPr>
          <w:rFonts w:hint="default" w:ascii="TimesNewRomanPSMT" w:hAnsi="TimesNewRomanPSMT" w:eastAsia="TimesNewRomanPSMT" w:cs="TimesNewRomanPSMT"/>
          <w:b w:val="0"/>
          <w:bCs w:val="0"/>
          <w:color w:val="000000"/>
          <w:sz w:val="31"/>
          <w:szCs w:val="31"/>
        </w:rPr>
      </w:pPr>
      <w:r>
        <w:rPr>
          <w:rFonts w:hint="eastAsia" w:ascii="楷体" w:hAnsi="楷体" w:eastAsia="楷体" w:cs="楷体"/>
          <w:b/>
          <w:bCs/>
          <w:color w:val="000000"/>
          <w:sz w:val="31"/>
          <w:szCs w:val="31"/>
        </w:rPr>
        <w:t>办事流程</w:t>
      </w:r>
      <w:r>
        <w:rPr>
          <w:rFonts w:hint="default" w:ascii="TimesNewRomanPSMT" w:hAnsi="TimesNewRomanPSMT" w:eastAsia="TimesNewRomanPSMT" w:cs="TimesNewRomanPSMT"/>
          <w:b w:val="0"/>
          <w:bCs w:val="0"/>
          <w:color w:val="000000"/>
          <w:sz w:val="31"/>
          <w:szCs w:val="31"/>
        </w:rPr>
        <w:t>1</w:t>
      </w:r>
      <w:r>
        <w:rPr>
          <w:rFonts w:hint="eastAsia" w:ascii="楷体" w:hAnsi="楷体" w:eastAsia="楷体" w:cs="楷体"/>
          <w:b w:val="0"/>
          <w:bCs w:val="0"/>
          <w:color w:val="000000"/>
          <w:sz w:val="31"/>
          <w:szCs w:val="31"/>
        </w:rPr>
        <w:t>．公益性岗位补贴：</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1</w:t>
      </w:r>
      <w:r>
        <w:rPr>
          <w:rFonts w:hint="eastAsia" w:ascii="仿宋" w:hAnsi="仿宋" w:eastAsia="仿宋" w:cs="仿宋"/>
          <w:b w:val="0"/>
          <w:bCs w:val="0"/>
          <w:color w:val="393939"/>
          <w:sz w:val="31"/>
          <w:szCs w:val="31"/>
        </w:rPr>
        <w:t>）</w:t>
      </w:r>
      <w:r>
        <w:rPr>
          <w:rFonts w:hint="eastAsia" w:ascii="仿宋" w:hAnsi="仿宋" w:eastAsia="仿宋" w:cs="仿宋"/>
          <w:b w:val="0"/>
          <w:bCs w:val="0"/>
          <w:color w:val="000000"/>
          <w:sz w:val="31"/>
          <w:szCs w:val="31"/>
        </w:rPr>
        <w:t>申请。通过公益性岗位安置就业困难人员的单位向当地人力资源社会保障部门申请公益性岗位补贴的，符合条件且资料齐全的，各级人力资源社会保障部门应及时受理。</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2</w:t>
      </w:r>
      <w:r>
        <w:rPr>
          <w:rFonts w:hint="eastAsia" w:ascii="仿宋" w:hAnsi="仿宋" w:eastAsia="仿宋" w:cs="仿宋"/>
          <w:b w:val="0"/>
          <w:bCs w:val="0"/>
          <w:color w:val="393939"/>
          <w:sz w:val="31"/>
          <w:szCs w:val="31"/>
        </w:rPr>
        <w:t>）</w:t>
      </w:r>
      <w:r>
        <w:rPr>
          <w:rFonts w:hint="eastAsia" w:ascii="仿宋" w:hAnsi="仿宋" w:eastAsia="仿宋" w:cs="仿宋"/>
          <w:b w:val="0"/>
          <w:bCs w:val="0"/>
          <w:color w:val="000000"/>
          <w:sz w:val="31"/>
          <w:szCs w:val="31"/>
        </w:rPr>
        <w:t>受理初审。各级人力资源社会保障部门对用人单位提交的申请材料进行初审。（</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）审核公示。人力资源社会保障部门对公益性岗位补贴申请材料进行审核。（</w:t>
      </w:r>
      <w:r>
        <w:rPr>
          <w:rFonts w:hint="default" w:ascii="TimesNewRomanPSMT" w:hAnsi="TimesNewRomanPSMT" w:eastAsia="TimesNewRomanPSMT" w:cs="TimesNewRomanPSMT"/>
          <w:b w:val="0"/>
          <w:bCs w:val="0"/>
          <w:color w:val="000000"/>
          <w:sz w:val="31"/>
          <w:szCs w:val="31"/>
        </w:rPr>
        <w:t>4</w:t>
      </w:r>
      <w:r>
        <w:rPr>
          <w:rFonts w:hint="eastAsia" w:ascii="仿宋" w:hAnsi="仿宋" w:eastAsia="仿宋" w:cs="仿宋"/>
          <w:b w:val="0"/>
          <w:bCs w:val="0"/>
          <w:color w:val="000000"/>
          <w:sz w:val="31"/>
          <w:szCs w:val="31"/>
        </w:rPr>
        <w:t>）资金拨付。人力资源社会保障部门提请财政部门将补助资金直接拨付到公益性岗位安置就业困难人员的单位基本账户或安置人员本人银行账户。</w:t>
      </w:r>
      <w:r>
        <w:rPr>
          <w:rFonts w:hint="default" w:ascii="TimesNewRomanPSMT" w:hAnsi="TimesNewRomanPSMT" w:eastAsia="TimesNewRomanPSMT" w:cs="TimesNewRomanPSMT"/>
          <w:b w:val="0"/>
          <w:bCs w:val="0"/>
          <w:color w:val="000000"/>
          <w:sz w:val="31"/>
          <w:szCs w:val="31"/>
        </w:rPr>
        <w:t>2</w:t>
      </w:r>
      <w:r>
        <w:rPr>
          <w:rFonts w:hint="eastAsia" w:ascii="楷体" w:hAnsi="楷体" w:eastAsia="楷体" w:cs="楷体"/>
          <w:b w:val="0"/>
          <w:bCs w:val="0"/>
          <w:color w:val="000000"/>
          <w:sz w:val="31"/>
          <w:szCs w:val="31"/>
        </w:rPr>
        <w:t>．基层岗位补贴：</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1</w:t>
      </w:r>
      <w:r>
        <w:rPr>
          <w:rFonts w:hint="eastAsia" w:ascii="仿宋" w:hAnsi="仿宋" w:eastAsia="仿宋" w:cs="仿宋"/>
          <w:b w:val="0"/>
          <w:bCs w:val="0"/>
          <w:color w:val="393939"/>
          <w:sz w:val="31"/>
          <w:szCs w:val="31"/>
        </w:rPr>
        <w:t>）</w:t>
      </w:r>
      <w:r>
        <w:rPr>
          <w:rFonts w:hint="eastAsia" w:ascii="仿宋" w:hAnsi="仿宋" w:eastAsia="仿宋" w:cs="仿宋"/>
          <w:b w:val="0"/>
          <w:bCs w:val="0"/>
          <w:color w:val="000000"/>
          <w:sz w:val="31"/>
          <w:szCs w:val="31"/>
        </w:rPr>
        <w:t>申请。通过政府购买基层岗位吸纳高校毕业生就业的单位向当地人社部门申请基层岗位补贴的，符合条件且资料齐全的，各级人社部门应及时受理。</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2</w:t>
      </w:r>
      <w:r>
        <w:rPr>
          <w:rFonts w:hint="eastAsia" w:ascii="仿宋" w:hAnsi="仿宋" w:eastAsia="仿宋" w:cs="仿宋"/>
          <w:b w:val="0"/>
          <w:bCs w:val="0"/>
          <w:color w:val="393939"/>
          <w:sz w:val="31"/>
          <w:szCs w:val="31"/>
        </w:rPr>
        <w:t>）</w:t>
      </w:r>
      <w:r>
        <w:rPr>
          <w:rFonts w:hint="eastAsia" w:ascii="仿宋" w:hAnsi="仿宋" w:eastAsia="仿宋" w:cs="仿宋"/>
          <w:b w:val="0"/>
          <w:bCs w:val="0"/>
          <w:color w:val="000000"/>
          <w:sz w:val="31"/>
          <w:szCs w:val="31"/>
        </w:rPr>
        <w:t>受理初审。各级人力资源社会保障部门指定机构对用人单位提交的申请材料进行初审。</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3</w:t>
      </w:r>
      <w:r>
        <w:rPr>
          <w:rFonts w:hint="eastAsia" w:ascii="仿宋" w:hAnsi="仿宋" w:eastAsia="仿宋" w:cs="仿宋"/>
          <w:b w:val="0"/>
          <w:bCs w:val="0"/>
          <w:color w:val="393939"/>
          <w:sz w:val="31"/>
          <w:szCs w:val="31"/>
        </w:rPr>
        <w:t>）</w:t>
      </w:r>
      <w:r>
        <w:rPr>
          <w:rFonts w:hint="eastAsia" w:ascii="仿宋" w:hAnsi="仿宋" w:eastAsia="仿宋" w:cs="仿宋"/>
          <w:b w:val="0"/>
          <w:bCs w:val="0"/>
          <w:color w:val="000000"/>
          <w:sz w:val="31"/>
          <w:szCs w:val="31"/>
        </w:rPr>
        <w:t>审核公示。人力资源社会保障部门对基层岗位补贴申请材料进行审核，对审核无误的进行</w:t>
      </w:r>
      <w:r>
        <w:rPr>
          <w:rFonts w:hint="default" w:ascii="TimesNewRomanPSMT" w:hAnsi="TimesNewRomanPSMT" w:eastAsia="TimesNewRomanPSMT" w:cs="TimesNewRomanPSMT"/>
          <w:b w:val="0"/>
          <w:bCs w:val="0"/>
          <w:color w:val="000000"/>
          <w:sz w:val="31"/>
          <w:szCs w:val="31"/>
        </w:rPr>
        <w:t>5</w:t>
      </w:r>
      <w:r>
        <w:rPr>
          <w:rFonts w:hint="eastAsia" w:ascii="仿宋" w:hAnsi="仿宋" w:eastAsia="仿宋" w:cs="仿宋"/>
          <w:b w:val="0"/>
          <w:bCs w:val="0"/>
          <w:color w:val="000000"/>
          <w:sz w:val="31"/>
          <w:szCs w:val="31"/>
        </w:rPr>
        <w:t>个工作日的公示。</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4</w:t>
      </w:r>
      <w:r>
        <w:rPr>
          <w:rFonts w:hint="eastAsia" w:ascii="仿宋" w:hAnsi="仿宋" w:eastAsia="仿宋" w:cs="仿宋"/>
          <w:b w:val="0"/>
          <w:bCs w:val="0"/>
          <w:color w:val="393939"/>
          <w:sz w:val="31"/>
          <w:szCs w:val="31"/>
        </w:rPr>
        <w:t>）</w:t>
      </w:r>
      <w:r>
        <w:rPr>
          <w:rFonts w:hint="eastAsia" w:ascii="仿宋" w:hAnsi="仿宋" w:eastAsia="仿宋" w:cs="仿宋"/>
          <w:b w:val="0"/>
          <w:bCs w:val="0"/>
          <w:color w:val="000000"/>
          <w:sz w:val="31"/>
          <w:szCs w:val="31"/>
        </w:rPr>
        <w:t>资金拨付。公示期满无异议后，人力资源社会保障部门提请财政部门将补贴资金直接拨付到</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计划聘用人单位在银行开立的基本账户或基层岗位聘用人员本人银行账户。</w:t>
      </w:r>
    </w:p>
    <w:p w14:paraId="78B1FE37">
      <w:pPr>
        <w:keepNext w:val="0"/>
        <w:keepLines w:val="0"/>
        <w:pageBreakBefore w:val="0"/>
        <w:numPr>
          <w:ilvl w:val="0"/>
          <w:numId w:val="1"/>
        </w:numPr>
        <w:kinsoku/>
        <w:wordWrap/>
        <w:overflowPunct/>
        <w:topLinePunct w:val="0"/>
        <w:autoSpaceDE/>
        <w:autoSpaceDN/>
        <w:bidi w:val="0"/>
        <w:spacing w:line="540" w:lineRule="exact"/>
        <w:ind w:left="0" w:leftChars="0" w:firstLine="622" w:firstLineChars="200"/>
        <w:rPr>
          <w:rFonts w:hint="default" w:ascii="TimesNewRomanPSMT" w:hAnsi="TimesNewRomanPSMT" w:eastAsia="TimesNewRomanPSMT" w:cs="TimesNewRomanPSMT"/>
          <w:b w:val="0"/>
          <w:bCs w:val="0"/>
          <w:color w:val="000000"/>
          <w:sz w:val="31"/>
          <w:szCs w:val="31"/>
        </w:rPr>
      </w:pPr>
      <w:r>
        <w:rPr>
          <w:rFonts w:hint="eastAsia" w:ascii="楷体" w:hAnsi="楷体" w:eastAsia="楷体" w:cs="楷体"/>
          <w:b/>
          <w:bCs/>
          <w:color w:val="000000"/>
          <w:sz w:val="31"/>
          <w:szCs w:val="31"/>
        </w:rPr>
        <w:t>办理时限</w:t>
      </w:r>
      <w:r>
        <w:rPr>
          <w:rFonts w:hint="eastAsia" w:ascii="仿宋" w:hAnsi="仿宋" w:eastAsia="仿宋" w:cs="仿宋"/>
          <w:b w:val="0"/>
          <w:bCs w:val="0"/>
          <w:color w:val="000000"/>
          <w:sz w:val="31"/>
          <w:szCs w:val="31"/>
        </w:rPr>
        <w:t>一般按月申请办结。</w:t>
      </w:r>
    </w:p>
    <w:p w14:paraId="079AB1AA">
      <w:pPr>
        <w:keepNext w:val="0"/>
        <w:keepLines w:val="0"/>
        <w:pageBreakBefore w:val="0"/>
        <w:numPr>
          <w:ilvl w:val="0"/>
          <w:numId w:val="0"/>
        </w:numPr>
        <w:kinsoku/>
        <w:wordWrap/>
        <w:overflowPunct/>
        <w:topLinePunct w:val="0"/>
        <w:autoSpaceDE/>
        <w:autoSpaceDN/>
        <w:bidi w:val="0"/>
        <w:spacing w:line="540" w:lineRule="exact"/>
        <w:ind w:firstLine="622" w:firstLineChars="200"/>
        <w:rPr>
          <w:rFonts w:hint="eastAsia" w:ascii="仿宋" w:hAnsi="仿宋" w:eastAsia="仿宋" w:cs="仿宋"/>
          <w:b w:val="0"/>
          <w:bCs w:val="0"/>
          <w:color w:val="000000"/>
          <w:sz w:val="31"/>
          <w:szCs w:val="31"/>
        </w:rPr>
      </w:pPr>
      <w:r>
        <w:rPr>
          <w:rFonts w:hint="eastAsia" w:ascii="楷体" w:hAnsi="楷体" w:eastAsia="楷体" w:cs="楷体"/>
          <w:b/>
          <w:bCs/>
          <w:color w:val="000000"/>
          <w:sz w:val="31"/>
          <w:szCs w:val="31"/>
        </w:rPr>
        <w:t>八、业务表单</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．公益性岗位安置人员花名册</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．河南省</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计划聘用人员花名册</w:t>
      </w:r>
    </w:p>
    <w:p w14:paraId="4DFA317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A185A6"/>
    <w:multiLevelType w:val="singleLevel"/>
    <w:tmpl w:val="7CA185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803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2"/>
    <w:basedOn w:val="1"/>
    <w:qFormat/>
    <w:uiPriority w:val="0"/>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2025-12-05T01:20:51Z</dcterms:created>
  <dc:creator>Administrator</dc:creator>
  <cp:lastModifiedBy>勇气</cp:lastModifiedBy>
  <dcterms:modified xsi:type="dcterms:W3CDTF">2025-12-05T01:21:12Z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eyJoZGlkIjoiYzM3MTI1ODYyYzliOTRjMWI5ZmU2MDUyNGUzZWZjNzMiLCJ1c2VySWQiOiIxNjEzNjU3OTUyIn0=</vt:lpwstr>
  </property>
  <property fmtid="{D5CDD505-2E9C-101B-9397-08002B2CF9AE}" pid="4" name="ICV">
    <vt:lpwstr>75D867CB1D4C4C199EAE42E46C9D59A5_12</vt:lpwstr>
  </property>
</Properties>
</file>