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20" w:lineRule="exact"/>
        <w:textAlignment w:val="auto"/>
        <w:outlineLvl w:val="9"/>
        <w:rPr>
          <w:rFonts w:hint="eastAsia"/>
          <w:lang w:val="en-US" w:eastAsia="zh-CN"/>
        </w:rPr>
      </w:pPr>
    </w:p>
    <w:p>
      <w:pPr>
        <w:jc w:val="center"/>
        <w:rPr>
          <w:rFonts w:hint="eastAsia" w:ascii="方正小标宋简体" w:hAnsi="方正小标宋简体" w:eastAsia="方正小标宋简体" w:cs="方正小标宋简体"/>
          <w:sz w:val="18"/>
          <w:szCs w:val="18"/>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禹巩固脱贫组办〔2023〕2</w:t>
      </w:r>
      <w:bookmarkStart w:id="0" w:name="_GoBack"/>
      <w:bookmarkEnd w:id="0"/>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600" w:lineRule="exact"/>
        <w:ind w:firstLine="880" w:firstLineChars="200"/>
        <w:jc w:val="both"/>
        <w:textAlignment w:val="auto"/>
        <w:outlineLvl w:val="9"/>
        <w:rPr>
          <w:rFonts w:hint="eastAsia" w:ascii="方正小标宋简体" w:hAnsi="方正小标宋简体" w:eastAsia="方正小标宋简体" w:cs="方正小标宋简体"/>
          <w:bCs/>
          <w:spacing w:val="0"/>
          <w:sz w:val="44"/>
          <w:szCs w:val="44"/>
          <w:lang w:val="en-US"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bCs/>
          <w:spacing w:val="-20"/>
          <w:sz w:val="44"/>
          <w:szCs w:val="44"/>
          <w:lang w:val="en-US" w:eastAsia="zh-CN"/>
        </w:rPr>
      </w:pPr>
      <w:r>
        <w:rPr>
          <w:rFonts w:hint="eastAsia" w:ascii="方正小标宋简体" w:hAnsi="方正小标宋简体" w:eastAsia="方正小标宋简体" w:cs="方正小标宋简体"/>
          <w:bCs/>
          <w:spacing w:val="-20"/>
          <w:sz w:val="44"/>
          <w:szCs w:val="44"/>
          <w:lang w:val="en-US" w:eastAsia="zh-CN"/>
        </w:rPr>
        <w:t>禹州市巩固拓展脱贫攻坚成果领导小组办公室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pacing w:val="-28"/>
          <w:sz w:val="44"/>
          <w:szCs w:val="44"/>
          <w:lang w:val="en-US" w:eastAsia="zh-CN"/>
        </w:rPr>
      </w:pPr>
      <w:r>
        <w:rPr>
          <w:rFonts w:hint="eastAsia" w:ascii="方正小标宋简体" w:hAnsi="方正小标宋简体" w:eastAsia="方正小标宋简体" w:cs="方正小标宋简体"/>
          <w:bCs/>
          <w:spacing w:val="-28"/>
          <w:sz w:val="44"/>
          <w:szCs w:val="44"/>
          <w:lang w:eastAsia="zh-CN"/>
        </w:rPr>
        <w:t>关于印发《禹州市</w:t>
      </w:r>
      <w:r>
        <w:rPr>
          <w:rFonts w:hint="eastAsia" w:ascii="方正小标宋简体" w:hAnsi="方正小标宋简体" w:eastAsia="方正小标宋简体" w:cs="方正小标宋简体"/>
          <w:bCs/>
          <w:spacing w:val="-28"/>
          <w:sz w:val="44"/>
          <w:szCs w:val="44"/>
          <w:lang w:val="en-US" w:eastAsia="zh-CN"/>
        </w:rPr>
        <w:t>202</w:t>
      </w:r>
      <w:r>
        <w:rPr>
          <w:rFonts w:hint="default" w:ascii="方正小标宋简体" w:hAnsi="方正小标宋简体" w:eastAsia="方正小标宋简体" w:cs="方正小标宋简体"/>
          <w:bCs/>
          <w:spacing w:val="-28"/>
          <w:sz w:val="44"/>
          <w:szCs w:val="44"/>
          <w:lang w:val="en-US" w:eastAsia="zh-CN"/>
        </w:rPr>
        <w:t>3</w:t>
      </w:r>
      <w:r>
        <w:rPr>
          <w:rFonts w:hint="eastAsia" w:ascii="方正小标宋简体" w:hAnsi="方正小标宋简体" w:eastAsia="方正小标宋简体" w:cs="方正小标宋简体"/>
          <w:bCs/>
          <w:spacing w:val="-28"/>
          <w:sz w:val="44"/>
          <w:szCs w:val="44"/>
          <w:lang w:val="en-US" w:eastAsia="zh-CN"/>
        </w:rPr>
        <w:t>年度第一轮巩固拓展脱贫攻坚成果</w:t>
      </w:r>
      <w:r>
        <w:rPr>
          <w:rFonts w:hint="eastAsia" w:ascii="方正小标宋简体" w:hAnsi="方正小标宋简体" w:eastAsia="方正小标宋简体" w:cs="方正小标宋简体"/>
          <w:bCs/>
          <w:spacing w:val="-28"/>
          <w:sz w:val="44"/>
          <w:szCs w:val="44"/>
          <w:lang w:eastAsia="zh-CN"/>
        </w:rPr>
        <w:t>行业政策落实“回头看”</w:t>
      </w:r>
      <w:r>
        <w:rPr>
          <w:rFonts w:hint="eastAsia" w:ascii="方正小标宋简体" w:hAnsi="方正小标宋简体" w:eastAsia="方正小标宋简体" w:cs="方正小标宋简体"/>
          <w:bCs/>
          <w:spacing w:val="-28"/>
          <w:sz w:val="44"/>
          <w:szCs w:val="44"/>
          <w:lang w:val="en-US" w:eastAsia="zh-CN"/>
        </w:rPr>
        <w:t>实施方案</w:t>
      </w:r>
      <w:r>
        <w:rPr>
          <w:rFonts w:hint="eastAsia" w:ascii="方正小标宋简体" w:hAnsi="方正小标宋简体" w:eastAsia="方正小标宋简体" w:cs="方正小标宋简体"/>
          <w:bCs/>
          <w:spacing w:val="-28"/>
          <w:sz w:val="44"/>
          <w:szCs w:val="44"/>
          <w:lang w:eastAsia="zh-CN"/>
        </w:rPr>
        <w:t>》</w:t>
      </w:r>
      <w:r>
        <w:rPr>
          <w:rFonts w:hint="eastAsia" w:ascii="方正小标宋简体" w:hAnsi="方正小标宋简体" w:eastAsia="方正小标宋简体" w:cs="方正小标宋简体"/>
          <w:bCs/>
          <w:spacing w:val="-28"/>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pacing w:val="-28"/>
          <w:sz w:val="44"/>
          <w:szCs w:val="44"/>
          <w:lang w:val="en-US" w:eastAsia="zh-CN"/>
        </w:rPr>
      </w:pPr>
      <w:r>
        <w:rPr>
          <w:rFonts w:hint="eastAsia" w:ascii="方正小标宋简体" w:hAnsi="方正小标宋简体" w:eastAsia="方正小标宋简体" w:cs="方正小标宋简体"/>
          <w:bCs/>
          <w:spacing w:val="-28"/>
          <w:sz w:val="44"/>
          <w:szCs w:val="44"/>
          <w:lang w:val="en-US" w:eastAsia="zh-CN"/>
        </w:rPr>
        <w:t>通   知</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0" w:firstLineChars="0"/>
        <w:jc w:val="both"/>
        <w:textAlignment w:val="auto"/>
        <w:outlineLvl w:val="9"/>
        <w:rPr>
          <w:rFonts w:hint="eastAsia" w:ascii="方正小标宋简体" w:hAnsi="方正小标宋简体" w:eastAsia="方正小标宋简体" w:cs="方正小标宋简体"/>
          <w:spacing w:val="0"/>
          <w:sz w:val="36"/>
          <w:szCs w:val="36"/>
          <w:lang w:eastAsia="zh-CN"/>
        </w:rPr>
      </w:pPr>
    </w:p>
    <w:p>
      <w:pPr>
        <w:pStyle w:val="2"/>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0" w:firstLineChars="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市巩固拓展脱贫攻坚成果领导小组相关成员单位：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 xml:space="preserve">    现将《</w:t>
      </w:r>
      <w:r>
        <w:rPr>
          <w:rFonts w:hint="eastAsia" w:ascii="楷体" w:hAnsi="楷体" w:eastAsia="楷体" w:cs="楷体"/>
          <w:b w:val="0"/>
          <w:bCs/>
          <w:sz w:val="32"/>
          <w:szCs w:val="32"/>
          <w:lang w:eastAsia="zh-CN"/>
        </w:rPr>
        <w:t>禹州市</w:t>
      </w:r>
      <w:r>
        <w:rPr>
          <w:rFonts w:hint="eastAsia" w:ascii="楷体" w:hAnsi="楷体" w:eastAsia="楷体" w:cs="楷体"/>
          <w:b w:val="0"/>
          <w:bCs/>
          <w:sz w:val="32"/>
          <w:szCs w:val="32"/>
          <w:lang w:val="en-US" w:eastAsia="zh-CN"/>
        </w:rPr>
        <w:t>2023年度第一轮巩固拓展脱贫攻坚成果</w:t>
      </w:r>
      <w:r>
        <w:rPr>
          <w:rFonts w:hint="eastAsia" w:ascii="楷体" w:hAnsi="楷体" w:eastAsia="楷体" w:cs="楷体"/>
          <w:b w:val="0"/>
          <w:bCs/>
          <w:sz w:val="32"/>
          <w:szCs w:val="32"/>
          <w:lang w:eastAsia="zh-CN"/>
        </w:rPr>
        <w:t>行业政策落实“回头看”</w:t>
      </w:r>
      <w:r>
        <w:rPr>
          <w:rFonts w:hint="eastAsia" w:ascii="楷体" w:hAnsi="楷体" w:eastAsia="楷体" w:cs="楷体"/>
          <w:b w:val="0"/>
          <w:bCs/>
          <w:sz w:val="32"/>
          <w:szCs w:val="32"/>
          <w:lang w:val="en-US" w:eastAsia="zh-CN"/>
        </w:rPr>
        <w:t>实施方案</w:t>
      </w:r>
      <w:r>
        <w:rPr>
          <w:rFonts w:hint="eastAsia" w:ascii="楷体_GB2312" w:hAnsi="楷体_GB2312" w:eastAsia="楷体_GB2312" w:cs="楷体_GB2312"/>
          <w:spacing w:val="0"/>
          <w:sz w:val="32"/>
          <w:szCs w:val="32"/>
          <w:lang w:val="en-US" w:eastAsia="zh-CN"/>
        </w:rPr>
        <w:t>》印发给你们，请认真抓好贯彻落实。</w:t>
      </w:r>
    </w:p>
    <w:p>
      <w:pPr>
        <w:pStyle w:val="2"/>
        <w:keepNext w:val="0"/>
        <w:keepLines w:val="0"/>
        <w:pageBreakBefore w:val="0"/>
        <w:widowControl w:val="0"/>
        <w:kinsoku/>
        <w:wordWrap/>
        <w:overflowPunct w:val="0"/>
        <w:topLinePunct w:val="0"/>
        <w:autoSpaceDE/>
        <w:autoSpaceDN/>
        <w:bidi w:val="0"/>
        <w:adjustRightInd w:val="0"/>
        <w:snapToGrid w:val="0"/>
        <w:spacing w:line="500" w:lineRule="exact"/>
        <w:ind w:firstLine="640" w:firstLineChars="200"/>
        <w:jc w:val="both"/>
        <w:textAlignment w:val="auto"/>
        <w:outlineLvl w:val="9"/>
        <w:rPr>
          <w:rFonts w:hint="eastAsia" w:ascii="楷体_GB2312" w:hAnsi="楷体_GB2312" w:eastAsia="楷体_GB2312" w:cs="楷体_GB2312"/>
          <w:spacing w:val="0"/>
          <w:sz w:val="32"/>
          <w:szCs w:val="32"/>
          <w:lang w:val="en-US" w:eastAsia="zh-CN"/>
        </w:rPr>
      </w:pPr>
    </w:p>
    <w:p>
      <w:pPr>
        <w:keepNext w:val="0"/>
        <w:keepLines w:val="0"/>
        <w:pageBreakBefore w:val="0"/>
        <w:widowControl w:val="0"/>
        <w:kinsoku/>
        <w:wordWrap w:val="0"/>
        <w:overflowPunct w:val="0"/>
        <w:topLinePunct w:val="0"/>
        <w:autoSpaceDE/>
        <w:autoSpaceDN/>
        <w:bidi w:val="0"/>
        <w:adjustRightInd w:val="0"/>
        <w:snapToGrid w:val="0"/>
        <w:spacing w:line="600" w:lineRule="exact"/>
        <w:ind w:firstLine="1280" w:firstLineChars="40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禹州市巩固拓展脱贫攻坚成果领导小组办公室　</w:t>
      </w:r>
    </w:p>
    <w:p>
      <w:pPr>
        <w:keepNext w:val="0"/>
        <w:keepLines w:val="0"/>
        <w:pageBreakBefore w:val="0"/>
        <w:widowControl w:val="0"/>
        <w:kinsoku/>
        <w:wordWrap w:val="0"/>
        <w:overflowPunct w:val="0"/>
        <w:topLinePunct w:val="0"/>
        <w:autoSpaceDE/>
        <w:autoSpaceDN/>
        <w:bidi w:val="0"/>
        <w:adjustRightInd w:val="0"/>
        <w:snapToGrid w:val="0"/>
        <w:spacing w:line="600" w:lineRule="exact"/>
        <w:ind w:firstLine="640" w:firstLineChars="200"/>
        <w:jc w:val="right"/>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2023年5月31日　　　　　　　</w:t>
      </w:r>
    </w:p>
    <w:p>
      <w:pPr>
        <w:keepNext w:val="0"/>
        <w:keepLines w:val="0"/>
        <w:pageBreakBefore w:val="0"/>
        <w:widowControl w:val="0"/>
        <w:kinsoku/>
        <w:wordWrap/>
        <w:overflowPunct w:val="0"/>
        <w:topLinePunct w:val="0"/>
        <w:autoSpaceDE/>
        <w:autoSpaceDN/>
        <w:bidi w:val="0"/>
        <w:adjustRightInd w:val="0"/>
        <w:snapToGrid w:val="0"/>
        <w:spacing w:line="600" w:lineRule="exact"/>
        <w:ind w:firstLine="720" w:firstLineChars="200"/>
        <w:jc w:val="both"/>
        <w:textAlignment w:val="auto"/>
        <w:outlineLvl w:val="9"/>
        <w:rPr>
          <w:rFonts w:hint="eastAsia" w:ascii="方正小标宋简体" w:hAnsi="方正小标宋简体" w:eastAsia="方正小标宋简体" w:cs="方正小标宋简体"/>
          <w:spacing w:val="0"/>
          <w:sz w:val="36"/>
          <w:szCs w:val="36"/>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pacing w:val="0"/>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禹州市</w:t>
      </w:r>
      <w:r>
        <w:rPr>
          <w:rFonts w:hint="eastAsia" w:ascii="方正小标宋简体" w:hAnsi="方正小标宋简体" w:eastAsia="方正小标宋简体" w:cs="方正小标宋简体"/>
          <w:sz w:val="36"/>
          <w:szCs w:val="36"/>
          <w:lang w:val="en-US" w:eastAsia="zh-CN"/>
        </w:rPr>
        <w:t>202</w:t>
      </w:r>
      <w:r>
        <w:rPr>
          <w:rFonts w:hint="default"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lang w:val="en-US" w:eastAsia="zh-CN"/>
        </w:rPr>
        <w:t>年度第一轮巩固拓展脱贫攻坚成果</w:t>
      </w:r>
      <w:r>
        <w:rPr>
          <w:rFonts w:hint="eastAsia" w:ascii="方正小标宋简体" w:hAnsi="方正小标宋简体" w:eastAsia="方正小标宋简体" w:cs="方正小标宋简体"/>
          <w:sz w:val="36"/>
          <w:szCs w:val="36"/>
          <w:lang w:eastAsia="zh-CN"/>
        </w:rPr>
        <w:t>行业政策落实“回头看”</w:t>
      </w:r>
      <w:r>
        <w:rPr>
          <w:rFonts w:hint="eastAsia" w:ascii="方正小标宋简体" w:hAnsi="方正小标宋简体" w:eastAsia="方正小标宋简体" w:cs="方正小标宋简体"/>
          <w:sz w:val="36"/>
          <w:szCs w:val="36"/>
          <w:lang w:val="en-US" w:eastAsia="zh-CN"/>
        </w:rPr>
        <w:t>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为深入贯彻落实省委、许昌市委、禹州市委农村工作会议精神，有效巩固拓展脱贫攻坚成果，坚决守住不发生规模性返贫底线，确保脱贫攻坚同乡村振兴有效衔接期间各项政策精准落实到位，</w:t>
      </w:r>
      <w:r>
        <w:rPr>
          <w:rFonts w:hint="eastAsia" w:ascii="仿宋_GB2312" w:hAnsi="仿宋_GB2312" w:eastAsia="仿宋_GB2312" w:cs="仿宋_GB2312"/>
          <w:sz w:val="32"/>
          <w:szCs w:val="32"/>
          <w:lang w:eastAsia="zh-CN"/>
        </w:rPr>
        <w:t>根据《禹州市</w:t>
      </w:r>
      <w:r>
        <w:rPr>
          <w:rFonts w:hint="eastAsia" w:ascii="仿宋_GB2312" w:hAnsi="仿宋_GB2312" w:eastAsia="仿宋_GB2312" w:cs="仿宋_GB2312"/>
          <w:sz w:val="32"/>
          <w:szCs w:val="32"/>
          <w:lang w:val="en-US" w:eastAsia="zh-CN"/>
        </w:rPr>
        <w:t>2023年巩固拓展脱贫攻坚成果同乡村振兴有效衔接工作要点</w:t>
      </w:r>
      <w:r>
        <w:rPr>
          <w:rFonts w:hint="eastAsia" w:ascii="仿宋_GB2312" w:hAnsi="仿宋_GB2312" w:eastAsia="仿宋_GB2312" w:cs="仿宋_GB2312"/>
          <w:sz w:val="32"/>
          <w:szCs w:val="32"/>
          <w:lang w:eastAsia="zh-CN"/>
        </w:rPr>
        <w:t>》要求，现就组织开展</w:t>
      </w:r>
      <w:r>
        <w:rPr>
          <w:rFonts w:hint="eastAsia" w:ascii="仿宋_GB2312" w:hAnsi="仿宋_GB2312" w:eastAsia="仿宋_GB2312" w:cs="仿宋_GB2312"/>
          <w:sz w:val="32"/>
          <w:szCs w:val="32"/>
          <w:lang w:val="en-US" w:eastAsia="zh-CN"/>
        </w:rPr>
        <w:t>2023年度第一轮巩固拓展脱贫攻坚成果</w:t>
      </w:r>
      <w:r>
        <w:rPr>
          <w:rFonts w:hint="eastAsia" w:ascii="仿宋_GB2312" w:hAnsi="仿宋_GB2312" w:eastAsia="仿宋_GB2312" w:cs="仿宋_GB2312"/>
          <w:sz w:val="32"/>
          <w:szCs w:val="32"/>
          <w:lang w:eastAsia="zh-CN"/>
        </w:rPr>
        <w:t>行业政策落实“回头看”，制定实施方案如下。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eastAsia="zh-CN"/>
        </w:rPr>
        <w:t>严格</w:t>
      </w:r>
      <w:r>
        <w:rPr>
          <w:rFonts w:hint="default" w:ascii="仿宋_GB2312" w:hAnsi="仿宋_GB2312" w:eastAsia="仿宋_GB2312" w:cs="仿宋_GB2312"/>
          <w:sz w:val="32"/>
          <w:szCs w:val="32"/>
          <w:lang w:eastAsia="zh-CN"/>
        </w:rPr>
        <w:t>落</w:t>
      </w:r>
      <w:r>
        <w:rPr>
          <w:rFonts w:hint="eastAsia" w:ascii="仿宋_GB2312" w:hAnsi="仿宋_GB2312" w:eastAsia="仿宋_GB2312" w:cs="仿宋_GB2312"/>
          <w:sz w:val="32"/>
          <w:szCs w:val="32"/>
          <w:lang w:eastAsia="zh-CN"/>
        </w:rPr>
        <w:t>实“四个不摘”要求</w:t>
      </w:r>
      <w:r>
        <w:rPr>
          <w:rFonts w:hint="eastAsia" w:ascii="仿宋_GB2312" w:hAnsi="仿宋_GB2312" w:eastAsia="仿宋_GB2312" w:cs="仿宋_GB2312"/>
          <w:sz w:val="32"/>
          <w:szCs w:val="32"/>
          <w:lang w:val="en-US" w:eastAsia="zh-CN"/>
        </w:rPr>
        <w:t>，实施上下联动，创新方式方法</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动员各级帮扶力量，</w:t>
      </w:r>
      <w:r>
        <w:rPr>
          <w:rFonts w:hint="eastAsia" w:ascii="仿宋_GB2312" w:hAnsi="仿宋_GB2312" w:eastAsia="仿宋_GB2312" w:cs="仿宋_GB2312"/>
          <w:sz w:val="32"/>
          <w:szCs w:val="32"/>
          <w:lang w:eastAsia="zh-CN"/>
        </w:rPr>
        <w:t>聚焦“两不愁三保障”、饮水安全和重点民生领域，</w:t>
      </w:r>
      <w:r>
        <w:rPr>
          <w:rFonts w:hint="eastAsia" w:ascii="仿宋_GB2312" w:hAnsi="仿宋_GB2312" w:eastAsia="仿宋_GB2312" w:cs="仿宋_GB2312"/>
          <w:sz w:val="32"/>
          <w:szCs w:val="32"/>
          <w:lang w:val="en-US" w:eastAsia="zh-CN"/>
        </w:rPr>
        <w:t>集中开展“回头看”。</w:t>
      </w:r>
      <w:r>
        <w:rPr>
          <w:rFonts w:hint="eastAsia" w:ascii="仿宋_GB2312" w:hAnsi="仿宋_GB2312" w:eastAsia="仿宋_GB2312" w:cs="仿宋_GB2312"/>
          <w:sz w:val="32"/>
          <w:szCs w:val="32"/>
          <w:lang w:val="zh-CN" w:eastAsia="zh-CN"/>
        </w:rPr>
        <w:t>坚持问题导向</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全面系统摸清行业政策落实情况存在的问题及短板，</w:t>
      </w:r>
      <w:r>
        <w:rPr>
          <w:rFonts w:hint="eastAsia" w:ascii="仿宋_GB2312" w:hAnsi="仿宋_GB2312" w:eastAsia="仿宋_GB2312" w:cs="仿宋_GB2312"/>
          <w:sz w:val="32"/>
          <w:szCs w:val="32"/>
          <w:lang w:val="zh-CN" w:eastAsia="zh-CN"/>
        </w:rPr>
        <w:t>对排查出的问题进行全面整改，确保不留死角盲区，真正实现行业政策落实不拉一户一人。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、工作</w:t>
      </w:r>
      <w:r>
        <w:rPr>
          <w:rFonts w:hint="eastAsia" w:ascii="黑体" w:hAnsi="黑体" w:eastAsia="黑体" w:cs="黑体"/>
          <w:sz w:val="32"/>
          <w:szCs w:val="32"/>
          <w:lang w:eastAsia="zh-CN"/>
        </w:rPr>
        <w:t>内容</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以住房保障、健康保障、教育保障、就业保障、综合保障、金融政策落实等方面的工作为重点，</w:t>
      </w:r>
      <w:r>
        <w:rPr>
          <w:rFonts w:hint="eastAsia" w:ascii="仿宋_GB2312" w:hAnsi="仿宋_GB2312" w:eastAsia="仿宋_GB2312" w:cs="仿宋_GB2312"/>
          <w:b/>
          <w:bCs/>
          <w:spacing w:val="0"/>
          <w:sz w:val="32"/>
          <w:szCs w:val="32"/>
          <w:lang w:val="en-US" w:eastAsia="zh-CN"/>
        </w:rPr>
        <w:t>一是</w:t>
      </w:r>
      <w:r>
        <w:rPr>
          <w:rFonts w:hint="eastAsia" w:ascii="仿宋_GB2312" w:hAnsi="仿宋_GB2312" w:eastAsia="仿宋_GB2312" w:cs="仿宋_GB2312"/>
          <w:spacing w:val="0"/>
          <w:sz w:val="32"/>
          <w:szCs w:val="32"/>
          <w:lang w:val="en-US" w:eastAsia="zh-CN"/>
        </w:rPr>
        <w:t>对所有农户进行筛查，查看在就医、就学、就业等方面是否有存在实际困难和潜在风险；</w:t>
      </w:r>
      <w:r>
        <w:rPr>
          <w:rFonts w:hint="eastAsia" w:ascii="仿宋_GB2312" w:hAnsi="仿宋_GB2312" w:eastAsia="仿宋_GB2312" w:cs="仿宋_GB2312"/>
          <w:b/>
          <w:bCs/>
          <w:spacing w:val="0"/>
          <w:sz w:val="32"/>
          <w:szCs w:val="32"/>
          <w:lang w:val="en-US" w:eastAsia="zh-CN"/>
        </w:rPr>
        <w:t>二是</w:t>
      </w:r>
      <w:r>
        <w:rPr>
          <w:rFonts w:hint="eastAsia" w:ascii="仿宋_GB2312" w:hAnsi="仿宋_GB2312" w:eastAsia="仿宋_GB2312" w:cs="仿宋_GB2312"/>
          <w:spacing w:val="0"/>
          <w:sz w:val="32"/>
          <w:szCs w:val="32"/>
          <w:lang w:val="en-US" w:eastAsia="zh-CN"/>
        </w:rPr>
        <w:t>对脱贫户（享受政策）、监测对象进行</w:t>
      </w:r>
      <w:r>
        <w:rPr>
          <w:rFonts w:hint="default" w:ascii="仿宋_GB2312" w:hAnsi="仿宋_GB2312" w:eastAsia="仿宋_GB2312" w:cs="仿宋_GB2312"/>
          <w:spacing w:val="0"/>
          <w:sz w:val="32"/>
          <w:szCs w:val="32"/>
          <w:lang w:val="en-US" w:eastAsia="zh-CN"/>
        </w:rPr>
        <w:t>系统排查</w:t>
      </w:r>
      <w:r>
        <w:rPr>
          <w:rFonts w:hint="eastAsia" w:ascii="仿宋_GB2312" w:hAnsi="仿宋_GB2312" w:eastAsia="仿宋_GB2312" w:cs="仿宋_GB2312"/>
          <w:spacing w:val="0"/>
          <w:sz w:val="32"/>
          <w:szCs w:val="32"/>
          <w:lang w:val="en-US" w:eastAsia="zh-CN"/>
        </w:rPr>
        <w:t>，查看在</w:t>
      </w:r>
      <w:r>
        <w:rPr>
          <w:rFonts w:hint="default" w:ascii="仿宋_GB2312" w:hAnsi="仿宋_GB2312" w:eastAsia="仿宋_GB2312" w:cs="仿宋_GB2312"/>
          <w:spacing w:val="0"/>
          <w:sz w:val="32"/>
          <w:szCs w:val="32"/>
          <w:lang w:val="en-US" w:eastAsia="zh-CN"/>
        </w:rPr>
        <w:t>行业政策落实</w:t>
      </w:r>
      <w:r>
        <w:rPr>
          <w:rFonts w:hint="eastAsia" w:ascii="仿宋_GB2312" w:hAnsi="仿宋_GB2312" w:eastAsia="仿宋_GB2312" w:cs="仿宋_GB2312"/>
          <w:spacing w:val="0"/>
          <w:sz w:val="32"/>
          <w:szCs w:val="32"/>
          <w:lang w:val="en-US" w:eastAsia="zh-CN"/>
        </w:rPr>
        <w:t>方面是否</w:t>
      </w:r>
      <w:r>
        <w:rPr>
          <w:rFonts w:hint="default" w:ascii="仿宋_GB2312" w:hAnsi="仿宋_GB2312" w:eastAsia="仿宋_GB2312" w:cs="仿宋_GB2312"/>
          <w:spacing w:val="0"/>
          <w:sz w:val="32"/>
          <w:szCs w:val="32"/>
          <w:lang w:val="en-US" w:eastAsia="zh-CN"/>
        </w:rPr>
        <w:t>存在问题及隐患</w:t>
      </w:r>
      <w:r>
        <w:rPr>
          <w:rFonts w:hint="eastAsia" w:ascii="仿宋_GB2312" w:hAnsi="仿宋_GB2312" w:eastAsia="仿宋_GB2312" w:cs="仿宋_GB2312"/>
          <w:spacing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sz w:val="32"/>
          <w:szCs w:val="32"/>
          <w:lang w:eastAsia="zh-CN"/>
        </w:rPr>
        <w:t>（</w:t>
      </w:r>
      <w:r>
        <w:rPr>
          <w:rFonts w:hint="eastAsia" w:ascii="楷体_GB2312" w:hAnsi="楷体_GB2312" w:eastAsia="楷体_GB2312" w:cs="楷体_GB2312"/>
          <w:b/>
          <w:bCs/>
          <w:color w:val="auto"/>
          <w:spacing w:val="0"/>
          <w:sz w:val="32"/>
          <w:szCs w:val="32"/>
        </w:rPr>
        <w:t>一</w:t>
      </w:r>
      <w:r>
        <w:rPr>
          <w:rFonts w:hint="eastAsia" w:ascii="楷体_GB2312" w:hAnsi="楷体_GB2312" w:eastAsia="楷体_GB2312" w:cs="楷体_GB2312"/>
          <w:b/>
          <w:bCs/>
          <w:color w:val="auto"/>
          <w:spacing w:val="0"/>
          <w:sz w:val="32"/>
          <w:szCs w:val="32"/>
          <w:lang w:eastAsia="zh-CN"/>
        </w:rPr>
        <w:t>）住房保障情况。</w:t>
      </w:r>
      <w:r>
        <w:rPr>
          <w:rFonts w:hint="eastAsia" w:ascii="仿宋_GB2312" w:hAnsi="仿宋_GB2312" w:eastAsia="仿宋_GB2312" w:cs="仿宋_GB2312"/>
          <w:color w:val="auto"/>
          <w:spacing w:val="0"/>
          <w:sz w:val="32"/>
          <w:szCs w:val="32"/>
        </w:rPr>
        <w:t>主要包括</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个方面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lang w:eastAsia="zh-CN"/>
        </w:rPr>
        <w:t>一</w:t>
      </w:r>
      <w:r>
        <w:rPr>
          <w:rFonts w:hint="eastAsia" w:ascii="仿宋_GB2312" w:hAnsi="仿宋_GB2312" w:eastAsia="仿宋_GB2312" w:cs="仿宋_GB2312"/>
          <w:b/>
          <w:bCs/>
          <w:color w:val="auto"/>
          <w:spacing w:val="0"/>
          <w:sz w:val="32"/>
          <w:szCs w:val="32"/>
        </w:rPr>
        <w:t>是</w:t>
      </w:r>
      <w:r>
        <w:rPr>
          <w:rFonts w:hint="eastAsia" w:ascii="仿宋_GB2312" w:hAnsi="仿宋_GB2312" w:eastAsia="仿宋_GB2312" w:cs="仿宋_GB2312"/>
          <w:color w:val="auto"/>
          <w:spacing w:val="0"/>
          <w:sz w:val="32"/>
          <w:szCs w:val="32"/>
          <w:lang w:eastAsia="zh-CN"/>
        </w:rPr>
        <w:t>脱贫人口（享受政策）、监测对象</w:t>
      </w:r>
      <w:r>
        <w:rPr>
          <w:rFonts w:hint="eastAsia" w:ascii="仿宋_GB2312" w:hAnsi="仿宋_GB2312" w:eastAsia="仿宋_GB2312" w:cs="仿宋_GB2312"/>
          <w:color w:val="auto"/>
          <w:spacing w:val="0"/>
          <w:sz w:val="32"/>
          <w:szCs w:val="32"/>
        </w:rPr>
        <w:t>住房安全性认定</w:t>
      </w:r>
      <w:r>
        <w:rPr>
          <w:rFonts w:hint="eastAsia" w:ascii="仿宋_GB2312" w:hAnsi="仿宋_GB2312" w:eastAsia="仿宋_GB2312" w:cs="仿宋_GB2312"/>
          <w:color w:val="auto"/>
          <w:spacing w:val="0"/>
          <w:sz w:val="32"/>
          <w:szCs w:val="32"/>
          <w:lang w:eastAsia="zh-CN"/>
        </w:rPr>
        <w:t>情况，是否进行挂牌，对存在住房安全问题的房屋是否进行认定</w:t>
      </w:r>
      <w:r>
        <w:rPr>
          <w:rFonts w:hint="eastAsia" w:ascii="仿宋_GB2312" w:hAnsi="仿宋_GB2312" w:eastAsia="仿宋_GB2312" w:cs="仿宋_GB2312"/>
          <w:color w:val="auto"/>
          <w:spacing w:val="0"/>
          <w:sz w:val="32"/>
          <w:szCs w:val="32"/>
        </w:rPr>
        <w:t>并出具房屋安全性评定</w:t>
      </w:r>
      <w:r>
        <w:rPr>
          <w:rFonts w:hint="eastAsia" w:ascii="仿宋_GB2312" w:hAnsi="仿宋_GB2312" w:eastAsia="仿宋_GB2312" w:cs="仿宋_GB2312"/>
          <w:color w:val="auto"/>
          <w:spacing w:val="0"/>
          <w:sz w:val="32"/>
          <w:szCs w:val="32"/>
          <w:lang w:eastAsia="zh-CN"/>
        </w:rPr>
        <w:t>结果</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b/>
          <w:bCs/>
          <w:color w:val="auto"/>
          <w:spacing w:val="0"/>
          <w:sz w:val="32"/>
          <w:szCs w:val="32"/>
        </w:rPr>
        <w:t>二是</w:t>
      </w:r>
      <w:r>
        <w:rPr>
          <w:rFonts w:hint="default" w:ascii="Times New Roman" w:hAnsi="Times New Roman" w:eastAsia="仿宋_GB2312" w:cs="Times New Roman"/>
          <w:b w:val="0"/>
          <w:bCs w:val="0"/>
          <w:color w:val="auto"/>
          <w:spacing w:val="0"/>
          <w:sz w:val="32"/>
          <w:szCs w:val="32"/>
          <w:lang w:eastAsia="zh-CN"/>
        </w:rPr>
        <w:t>建立农村住房安全动态监测机制</w:t>
      </w:r>
      <w:r>
        <w:rPr>
          <w:rFonts w:hint="eastAsia" w:ascii="Times New Roman" w:hAnsi="Times New Roman" w:eastAsia="仿宋_GB2312" w:cs="Times New Roman"/>
          <w:b w:val="0"/>
          <w:bCs w:val="0"/>
          <w:color w:val="auto"/>
          <w:spacing w:val="0"/>
          <w:sz w:val="32"/>
          <w:szCs w:val="32"/>
          <w:lang w:eastAsia="zh-CN"/>
        </w:rPr>
        <w:t>情况</w:t>
      </w:r>
      <w:r>
        <w:rPr>
          <w:rFonts w:hint="default" w:ascii="Times New Roman" w:hAnsi="Times New Roman" w:eastAsia="仿宋_GB2312" w:cs="Times New Roman"/>
          <w:b w:val="0"/>
          <w:bCs w:val="0"/>
          <w:color w:val="auto"/>
          <w:spacing w:val="0"/>
          <w:sz w:val="32"/>
          <w:szCs w:val="32"/>
          <w:lang w:eastAsia="zh-CN"/>
        </w:rPr>
        <w:t>，</w:t>
      </w:r>
      <w:r>
        <w:rPr>
          <w:rFonts w:hint="eastAsia" w:ascii="Times New Roman" w:hAnsi="Times New Roman" w:eastAsia="仿宋_GB2312" w:cs="Times New Roman"/>
          <w:b w:val="0"/>
          <w:bCs w:val="0"/>
          <w:color w:val="auto"/>
          <w:spacing w:val="0"/>
          <w:sz w:val="32"/>
          <w:szCs w:val="32"/>
          <w:lang w:eastAsia="zh-CN"/>
        </w:rPr>
        <w:t>是否</w:t>
      </w:r>
      <w:r>
        <w:rPr>
          <w:rFonts w:hint="default" w:ascii="Times New Roman" w:hAnsi="Times New Roman" w:eastAsia="仿宋_GB2312" w:cs="Times New Roman"/>
          <w:b w:val="0"/>
          <w:bCs w:val="0"/>
          <w:color w:val="auto"/>
          <w:spacing w:val="0"/>
          <w:sz w:val="32"/>
          <w:szCs w:val="32"/>
          <w:lang w:eastAsia="zh-CN"/>
        </w:rPr>
        <w:t>对新出现的危房及时改造修缮到位</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b/>
          <w:bCs/>
          <w:color w:val="auto"/>
          <w:spacing w:val="0"/>
          <w:sz w:val="32"/>
          <w:szCs w:val="32"/>
          <w:lang w:eastAsia="zh-CN"/>
        </w:rPr>
        <w:t>三是</w:t>
      </w:r>
      <w:r>
        <w:rPr>
          <w:rFonts w:hint="eastAsia" w:ascii="仿宋_GB2312" w:hAnsi="仿宋_GB2312" w:eastAsia="仿宋_GB2312" w:cs="仿宋_GB2312"/>
          <w:color w:val="auto"/>
          <w:spacing w:val="0"/>
          <w:sz w:val="32"/>
          <w:szCs w:val="32"/>
          <w:lang w:eastAsia="zh-CN"/>
        </w:rPr>
        <w:t>因地制宜选择农村危房改造方式情况，是否按照要求针对危房户的实际情况安排原址重建或加固维修；</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是</w:t>
      </w:r>
      <w:r>
        <w:rPr>
          <w:rFonts w:hint="eastAsia" w:ascii="仿宋_GB2312" w:hAnsi="仿宋_GB2312" w:eastAsia="仿宋_GB2312" w:cs="仿宋_GB2312"/>
          <w:color w:val="auto"/>
          <w:spacing w:val="0"/>
          <w:sz w:val="32"/>
          <w:szCs w:val="32"/>
        </w:rPr>
        <w:t>落实危房改造面积控制、补助发放</w:t>
      </w:r>
      <w:r>
        <w:rPr>
          <w:rFonts w:hint="eastAsia" w:ascii="仿宋_GB2312" w:hAnsi="仿宋_GB2312" w:eastAsia="仿宋_GB2312" w:cs="仿宋_GB2312"/>
          <w:color w:val="auto"/>
          <w:spacing w:val="0"/>
          <w:sz w:val="32"/>
          <w:szCs w:val="32"/>
          <w:lang w:eastAsia="zh-CN"/>
        </w:rPr>
        <w:t>和自筹负担</w:t>
      </w:r>
      <w:r>
        <w:rPr>
          <w:rFonts w:hint="eastAsia" w:ascii="仿宋_GB2312" w:hAnsi="仿宋_GB2312" w:eastAsia="仿宋_GB2312" w:cs="仿宋_GB2312"/>
          <w:color w:val="auto"/>
          <w:spacing w:val="0"/>
          <w:sz w:val="32"/>
          <w:szCs w:val="32"/>
        </w:rPr>
        <w:t>等政策规定情况；</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是</w:t>
      </w:r>
      <w:r>
        <w:rPr>
          <w:rFonts w:hint="eastAsia" w:ascii="仿宋_GB2312" w:hAnsi="仿宋_GB2312" w:eastAsia="仿宋_GB2312" w:cs="仿宋_GB2312"/>
          <w:color w:val="auto"/>
          <w:spacing w:val="0"/>
          <w:sz w:val="32"/>
          <w:szCs w:val="32"/>
        </w:rPr>
        <w:t>危房改造质量达标情况。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rPr>
        <w:t>责任单位：市住建局，</w:t>
      </w:r>
      <w:r>
        <w:rPr>
          <w:rFonts w:hint="eastAsia" w:ascii="仿宋_GB2312" w:hAnsi="仿宋_GB2312" w:eastAsia="仿宋_GB2312" w:cs="仿宋_GB2312"/>
          <w:b/>
          <w:bCs/>
          <w:color w:val="auto"/>
          <w:spacing w:val="0"/>
          <w:sz w:val="32"/>
          <w:szCs w:val="32"/>
          <w:lang w:eastAsia="zh-CN"/>
        </w:rPr>
        <w:t>各</w:t>
      </w:r>
      <w:r>
        <w:rPr>
          <w:rFonts w:hint="eastAsia" w:ascii="仿宋_GB2312" w:hAnsi="仿宋_GB2312" w:eastAsia="仿宋_GB2312" w:cs="仿宋_GB2312"/>
          <w:b/>
          <w:bCs/>
          <w:spacing w:val="0"/>
          <w:sz w:val="32"/>
          <w:szCs w:val="32"/>
          <w:lang w:val="en-US" w:eastAsia="zh-CN"/>
        </w:rPr>
        <w:t>乡镇（褚河街道）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（二）健康保障情况。</w:t>
      </w:r>
      <w:r>
        <w:rPr>
          <w:rFonts w:hint="eastAsia" w:ascii="仿宋_GB2312" w:hAnsi="仿宋_GB2312" w:eastAsia="仿宋_GB2312" w:cs="仿宋_GB2312"/>
          <w:b w:val="0"/>
          <w:bCs w:val="0"/>
          <w:color w:val="auto"/>
          <w:spacing w:val="0"/>
          <w:sz w:val="32"/>
          <w:szCs w:val="32"/>
          <w:lang w:val="en-US" w:eastAsia="zh-CN"/>
        </w:rPr>
        <w:t>主要包括6个方面：</w:t>
      </w:r>
      <w:r>
        <w:rPr>
          <w:rFonts w:hint="eastAsia" w:ascii="仿宋_GB2312" w:hAnsi="仿宋_GB2312" w:eastAsia="仿宋_GB2312" w:cs="仿宋_GB2312"/>
          <w:b/>
          <w:bCs/>
          <w:color w:val="auto"/>
          <w:spacing w:val="0"/>
          <w:sz w:val="32"/>
          <w:szCs w:val="32"/>
          <w:lang w:val="en-US" w:eastAsia="zh-CN"/>
        </w:rPr>
        <w:t>一是</w:t>
      </w:r>
      <w:r>
        <w:rPr>
          <w:rFonts w:hint="eastAsia" w:ascii="仿宋_GB2312" w:hAnsi="仿宋_GB2312" w:eastAsia="仿宋_GB2312" w:cs="仿宋_GB2312"/>
          <w:b w:val="0"/>
          <w:bCs w:val="0"/>
          <w:color w:val="auto"/>
          <w:spacing w:val="0"/>
          <w:sz w:val="32"/>
          <w:szCs w:val="32"/>
          <w:lang w:val="en-US" w:eastAsia="zh-CN"/>
        </w:rPr>
        <w:t>农村特困人员、低保对象、监测对象及脱贫人口参加城乡居民基本医疗保险情况，重点排查财政补贴政策落实情况；</w:t>
      </w:r>
      <w:r>
        <w:rPr>
          <w:rFonts w:hint="eastAsia" w:ascii="仿宋_GB2312" w:hAnsi="仿宋_GB2312" w:eastAsia="仿宋_GB2312" w:cs="仿宋_GB2312"/>
          <w:b/>
          <w:bCs/>
          <w:color w:val="auto"/>
          <w:spacing w:val="0"/>
          <w:sz w:val="32"/>
          <w:szCs w:val="32"/>
          <w:lang w:val="en-US" w:eastAsia="zh-CN"/>
        </w:rPr>
        <w:t>二是</w:t>
      </w:r>
      <w:r>
        <w:rPr>
          <w:rFonts w:hint="eastAsia" w:ascii="仿宋_GB2312" w:hAnsi="仿宋_GB2312" w:eastAsia="仿宋_GB2312" w:cs="仿宋_GB2312"/>
          <w:b w:val="0"/>
          <w:bCs w:val="0"/>
          <w:color w:val="auto"/>
          <w:spacing w:val="0"/>
          <w:sz w:val="32"/>
          <w:szCs w:val="32"/>
          <w:lang w:val="en-US" w:eastAsia="zh-CN"/>
        </w:rPr>
        <w:t>医疗报销政策落实情况；</w:t>
      </w:r>
      <w:r>
        <w:rPr>
          <w:rFonts w:hint="eastAsia" w:ascii="仿宋_GB2312" w:hAnsi="仿宋_GB2312" w:eastAsia="仿宋_GB2312" w:cs="仿宋_GB2312"/>
          <w:b/>
          <w:bCs/>
          <w:color w:val="auto"/>
          <w:spacing w:val="0"/>
          <w:sz w:val="32"/>
          <w:szCs w:val="32"/>
          <w:lang w:val="en-US" w:eastAsia="zh-CN"/>
        </w:rPr>
        <w:t>三是</w:t>
      </w:r>
      <w:r>
        <w:rPr>
          <w:rFonts w:hint="eastAsia" w:ascii="仿宋_GB2312" w:hAnsi="仿宋_GB2312" w:eastAsia="仿宋_GB2312" w:cs="仿宋_GB2312"/>
          <w:b w:val="0"/>
          <w:bCs w:val="0"/>
          <w:color w:val="auto"/>
          <w:spacing w:val="0"/>
          <w:sz w:val="32"/>
          <w:szCs w:val="32"/>
          <w:lang w:val="en-US" w:eastAsia="zh-CN"/>
        </w:rPr>
        <w:t>村卫生室建设，村医配备、常用药配置等情况；</w:t>
      </w:r>
      <w:r>
        <w:rPr>
          <w:rFonts w:hint="eastAsia" w:ascii="仿宋_GB2312" w:hAnsi="仿宋_GB2312" w:eastAsia="仿宋_GB2312" w:cs="仿宋_GB2312"/>
          <w:b/>
          <w:bCs/>
          <w:color w:val="auto"/>
          <w:spacing w:val="0"/>
          <w:sz w:val="32"/>
          <w:szCs w:val="32"/>
          <w:lang w:val="en-US" w:eastAsia="zh-CN"/>
        </w:rPr>
        <w:t>四是</w:t>
      </w:r>
      <w:r>
        <w:rPr>
          <w:rFonts w:hint="eastAsia" w:ascii="仿宋_GB2312" w:hAnsi="仿宋_GB2312" w:eastAsia="仿宋_GB2312" w:cs="仿宋_GB2312"/>
          <w:b w:val="0"/>
          <w:bCs w:val="0"/>
          <w:color w:val="auto"/>
          <w:spacing w:val="0"/>
          <w:sz w:val="32"/>
          <w:szCs w:val="32"/>
          <w:lang w:val="en-US" w:eastAsia="zh-CN"/>
        </w:rPr>
        <w:t>“先诊疗后付费”和“一站式”即时结算机制建设和落实情况；</w:t>
      </w:r>
      <w:r>
        <w:rPr>
          <w:rFonts w:hint="eastAsia" w:ascii="仿宋_GB2312" w:hAnsi="仿宋_GB2312" w:eastAsia="仿宋_GB2312" w:cs="仿宋_GB2312"/>
          <w:b/>
          <w:bCs/>
          <w:color w:val="auto"/>
          <w:spacing w:val="0"/>
          <w:sz w:val="32"/>
          <w:szCs w:val="32"/>
          <w:lang w:val="en-US" w:eastAsia="zh-CN"/>
        </w:rPr>
        <w:t>五是</w:t>
      </w:r>
      <w:r>
        <w:rPr>
          <w:rFonts w:hint="eastAsia" w:ascii="仿宋_GB2312" w:hAnsi="仿宋_GB2312" w:eastAsia="仿宋_GB2312" w:cs="仿宋_GB2312"/>
          <w:b w:val="0"/>
          <w:bCs w:val="0"/>
          <w:color w:val="auto"/>
          <w:spacing w:val="0"/>
          <w:sz w:val="32"/>
          <w:szCs w:val="32"/>
          <w:lang w:val="en-US" w:eastAsia="zh-CN"/>
        </w:rPr>
        <w:t>家庭医生签约服务、慢性病卡办理情况；</w:t>
      </w:r>
      <w:r>
        <w:rPr>
          <w:rFonts w:hint="eastAsia" w:ascii="仿宋_GB2312" w:hAnsi="仿宋_GB2312" w:eastAsia="仿宋_GB2312" w:cs="仿宋_GB2312"/>
          <w:b/>
          <w:bCs/>
          <w:color w:val="auto"/>
          <w:spacing w:val="0"/>
          <w:sz w:val="32"/>
          <w:szCs w:val="32"/>
          <w:lang w:val="en-US" w:eastAsia="zh-CN"/>
        </w:rPr>
        <w:t>六是</w:t>
      </w:r>
      <w:r>
        <w:rPr>
          <w:rFonts w:hint="eastAsia" w:ascii="仿宋_GB2312" w:hAnsi="仿宋_GB2312" w:eastAsia="仿宋_GB2312" w:cs="仿宋_GB2312"/>
          <w:b w:val="0"/>
          <w:bCs w:val="0"/>
          <w:color w:val="auto"/>
          <w:spacing w:val="0"/>
          <w:sz w:val="32"/>
          <w:szCs w:val="32"/>
          <w:lang w:val="en-US" w:eastAsia="zh-CN"/>
        </w:rPr>
        <w:t>30种大病专项救治落实情况。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责任单位：市卫健委、市医保局，</w:t>
      </w:r>
      <w:r>
        <w:rPr>
          <w:rFonts w:hint="eastAsia" w:ascii="仿宋_GB2312" w:hAnsi="仿宋_GB2312" w:eastAsia="仿宋_GB2312" w:cs="仿宋_GB2312"/>
          <w:b/>
          <w:bCs/>
          <w:color w:val="auto"/>
          <w:spacing w:val="0"/>
          <w:sz w:val="32"/>
          <w:szCs w:val="32"/>
          <w:lang w:eastAsia="zh-CN"/>
        </w:rPr>
        <w:t>各</w:t>
      </w:r>
      <w:r>
        <w:rPr>
          <w:rFonts w:hint="eastAsia" w:ascii="仿宋_GB2312" w:hAnsi="仿宋_GB2312" w:eastAsia="仿宋_GB2312" w:cs="仿宋_GB2312"/>
          <w:b/>
          <w:bCs/>
          <w:spacing w:val="0"/>
          <w:sz w:val="32"/>
          <w:szCs w:val="32"/>
          <w:lang w:val="en-US" w:eastAsia="zh-CN"/>
        </w:rPr>
        <w:t>乡镇（褚河街道）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楷体_GB2312" w:hAnsi="楷体_GB2312" w:eastAsia="楷体_GB2312" w:cs="楷体_GB2312"/>
          <w:b/>
          <w:bCs/>
          <w:color w:val="auto"/>
          <w:spacing w:val="0"/>
          <w:sz w:val="32"/>
          <w:szCs w:val="32"/>
          <w:lang w:val="en-US" w:eastAsia="zh-CN"/>
        </w:rPr>
        <w:t>（三）教育保障情况。</w:t>
      </w:r>
      <w:r>
        <w:rPr>
          <w:rFonts w:hint="eastAsia" w:ascii="仿宋_GB2312" w:hAnsi="仿宋_GB2312" w:eastAsia="仿宋_GB2312" w:cs="仿宋_GB2312"/>
          <w:color w:val="auto"/>
          <w:spacing w:val="0"/>
          <w:sz w:val="32"/>
          <w:szCs w:val="32"/>
        </w:rPr>
        <w:t>主要包括</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个方面：</w:t>
      </w: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color w:val="auto"/>
          <w:spacing w:val="0"/>
          <w:sz w:val="32"/>
          <w:szCs w:val="32"/>
        </w:rPr>
        <w:t>义务教育阶段学生控辍保学情况，</w:t>
      </w:r>
      <w:r>
        <w:rPr>
          <w:rFonts w:hint="eastAsia" w:ascii="仿宋_GB2312" w:hAnsi="仿宋_GB2312" w:eastAsia="仿宋_GB2312" w:cs="仿宋_GB2312"/>
          <w:color w:val="auto"/>
          <w:spacing w:val="0"/>
          <w:sz w:val="32"/>
          <w:szCs w:val="32"/>
          <w:lang w:eastAsia="zh-CN"/>
        </w:rPr>
        <w:t>是否存在</w:t>
      </w:r>
      <w:r>
        <w:rPr>
          <w:rFonts w:hint="eastAsia" w:ascii="仿宋_GB2312" w:hAnsi="仿宋_GB2312" w:eastAsia="仿宋_GB2312" w:cs="仿宋_GB2312"/>
          <w:color w:val="auto"/>
          <w:spacing w:val="0"/>
          <w:sz w:val="32"/>
          <w:szCs w:val="32"/>
        </w:rPr>
        <w:t>九年制义务教育</w:t>
      </w:r>
      <w:r>
        <w:rPr>
          <w:rFonts w:hint="eastAsia" w:ascii="仿宋_GB2312" w:hAnsi="仿宋_GB2312" w:eastAsia="仿宋_GB2312" w:cs="仿宋_GB2312"/>
          <w:color w:val="auto"/>
          <w:spacing w:val="0"/>
          <w:sz w:val="32"/>
          <w:szCs w:val="32"/>
          <w:lang w:eastAsia="zh-CN"/>
        </w:rPr>
        <w:t>阶段</w:t>
      </w:r>
      <w:r>
        <w:rPr>
          <w:rFonts w:hint="eastAsia" w:ascii="仿宋_GB2312" w:hAnsi="仿宋_GB2312" w:eastAsia="仿宋_GB2312" w:cs="仿宋_GB2312"/>
          <w:color w:val="auto"/>
          <w:spacing w:val="0"/>
          <w:sz w:val="32"/>
          <w:szCs w:val="32"/>
        </w:rPr>
        <w:t>身体</w:t>
      </w:r>
      <w:r>
        <w:rPr>
          <w:rFonts w:hint="eastAsia" w:ascii="仿宋_GB2312" w:hAnsi="仿宋_GB2312" w:eastAsia="仿宋_GB2312" w:cs="仿宋_GB2312"/>
          <w:color w:val="auto"/>
          <w:spacing w:val="0"/>
          <w:sz w:val="32"/>
          <w:szCs w:val="32"/>
          <w:lang w:eastAsia="zh-CN"/>
        </w:rPr>
        <w:t>健康</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学</w:t>
      </w:r>
      <w:r>
        <w:rPr>
          <w:rFonts w:hint="eastAsia" w:ascii="仿宋_GB2312" w:hAnsi="仿宋_GB2312" w:eastAsia="仿宋_GB2312" w:cs="仿宋_GB2312"/>
          <w:color w:val="auto"/>
          <w:spacing w:val="0"/>
          <w:sz w:val="32"/>
          <w:szCs w:val="32"/>
        </w:rPr>
        <w:t>龄儿童失学辍学</w:t>
      </w:r>
      <w:r>
        <w:rPr>
          <w:rFonts w:hint="eastAsia" w:ascii="仿宋_GB2312" w:hAnsi="仿宋_GB2312" w:eastAsia="仿宋_GB2312" w:cs="仿宋_GB2312"/>
          <w:color w:val="auto"/>
          <w:spacing w:val="0"/>
          <w:sz w:val="32"/>
          <w:szCs w:val="32"/>
          <w:lang w:eastAsia="zh-CN"/>
        </w:rPr>
        <w:t>的情况；对因身体原因不能入学的学龄儿童是否落实“送教上门”服务；对因个人原因辍学学生是否开展“劝返”工作；</w:t>
      </w:r>
      <w:r>
        <w:rPr>
          <w:rFonts w:hint="eastAsia" w:ascii="仿宋_GB2312" w:hAnsi="仿宋_GB2312" w:eastAsia="仿宋_GB2312" w:cs="仿宋_GB2312"/>
          <w:b/>
          <w:bCs/>
          <w:color w:val="auto"/>
          <w:spacing w:val="0"/>
          <w:sz w:val="32"/>
          <w:szCs w:val="32"/>
        </w:rPr>
        <w:t>二是</w:t>
      </w:r>
      <w:r>
        <w:rPr>
          <w:rFonts w:hint="eastAsia" w:ascii="仿宋_GB2312" w:hAnsi="仿宋_GB2312" w:eastAsia="仿宋_GB2312" w:cs="仿宋_GB2312"/>
          <w:color w:val="auto"/>
          <w:spacing w:val="0"/>
          <w:sz w:val="32"/>
          <w:szCs w:val="32"/>
        </w:rPr>
        <w:t>义务教育阶段贫困家庭学生教育扶持措施落实情况，包括落实学前教育、</w:t>
      </w:r>
      <w:r>
        <w:rPr>
          <w:rFonts w:hint="eastAsia" w:ascii="仿宋_GB2312" w:hAnsi="仿宋_GB2312" w:eastAsia="仿宋_GB2312" w:cs="仿宋_GB2312"/>
          <w:color w:val="auto"/>
          <w:spacing w:val="0"/>
          <w:sz w:val="32"/>
          <w:szCs w:val="32"/>
          <w:lang w:eastAsia="zh-CN"/>
        </w:rPr>
        <w:t>义务教育、普通</w:t>
      </w:r>
      <w:r>
        <w:rPr>
          <w:rFonts w:hint="eastAsia" w:ascii="仿宋_GB2312" w:hAnsi="仿宋_GB2312" w:eastAsia="仿宋_GB2312" w:cs="仿宋_GB2312"/>
          <w:color w:val="auto"/>
          <w:spacing w:val="0"/>
          <w:sz w:val="32"/>
          <w:szCs w:val="32"/>
        </w:rPr>
        <w:t>高中教育、高等教育和</w:t>
      </w:r>
      <w:r>
        <w:rPr>
          <w:rFonts w:hint="eastAsia" w:ascii="仿宋_GB2312" w:hAnsi="仿宋_GB2312" w:eastAsia="仿宋_GB2312" w:cs="仿宋_GB2312"/>
          <w:color w:val="auto"/>
          <w:spacing w:val="0"/>
          <w:sz w:val="32"/>
          <w:szCs w:val="32"/>
          <w:lang w:eastAsia="zh-CN"/>
        </w:rPr>
        <w:t>中等</w:t>
      </w:r>
      <w:r>
        <w:rPr>
          <w:rFonts w:hint="eastAsia" w:ascii="仿宋_GB2312" w:hAnsi="仿宋_GB2312" w:eastAsia="仿宋_GB2312" w:cs="仿宋_GB2312"/>
          <w:color w:val="auto"/>
          <w:spacing w:val="0"/>
          <w:sz w:val="32"/>
          <w:szCs w:val="32"/>
        </w:rPr>
        <w:t>职业教育</w:t>
      </w:r>
      <w:r>
        <w:rPr>
          <w:rFonts w:hint="eastAsia" w:ascii="仿宋_GB2312" w:hAnsi="仿宋_GB2312" w:eastAsia="仿宋_GB2312" w:cs="仿宋_GB2312"/>
          <w:color w:val="auto"/>
          <w:spacing w:val="0"/>
          <w:sz w:val="32"/>
          <w:szCs w:val="32"/>
          <w:lang w:eastAsia="zh-CN"/>
        </w:rPr>
        <w:t>困难</w:t>
      </w:r>
      <w:r>
        <w:rPr>
          <w:rFonts w:hint="eastAsia" w:ascii="仿宋_GB2312" w:hAnsi="仿宋_GB2312" w:eastAsia="仿宋_GB2312" w:cs="仿宋_GB2312"/>
          <w:color w:val="auto"/>
          <w:spacing w:val="0"/>
          <w:sz w:val="32"/>
          <w:szCs w:val="32"/>
        </w:rPr>
        <w:t>家庭学生资助政策</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lang w:eastAsia="zh-CN"/>
        </w:rPr>
        <w:t>三是</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Times New Roman" w:eastAsia="仿宋_GB2312" w:cs="Times New Roman"/>
          <w:b w:val="0"/>
          <w:bCs w:val="0"/>
          <w:color w:val="auto"/>
          <w:spacing w:val="0"/>
          <w:sz w:val="32"/>
          <w:szCs w:val="32"/>
          <w:u w:val="none"/>
          <w:lang w:val="en-US" w:eastAsia="zh-CN"/>
        </w:rPr>
        <w:t>雨露计划”职业教育助学金、营养改善计划等发放执行情况。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rPr>
        <w:t>责任单位：市教</w:t>
      </w:r>
      <w:r>
        <w:rPr>
          <w:rFonts w:hint="eastAsia" w:ascii="仿宋_GB2312" w:hAnsi="仿宋_GB2312" w:eastAsia="仿宋_GB2312" w:cs="仿宋_GB2312"/>
          <w:b/>
          <w:bCs/>
          <w:color w:val="auto"/>
          <w:spacing w:val="0"/>
          <w:sz w:val="32"/>
          <w:szCs w:val="32"/>
          <w:lang w:eastAsia="zh-CN"/>
        </w:rPr>
        <w:t>体</w:t>
      </w:r>
      <w:r>
        <w:rPr>
          <w:rFonts w:hint="eastAsia" w:ascii="仿宋_GB2312" w:hAnsi="仿宋_GB2312" w:eastAsia="仿宋_GB2312" w:cs="仿宋_GB2312"/>
          <w:b/>
          <w:bCs/>
          <w:color w:val="auto"/>
          <w:spacing w:val="0"/>
          <w:sz w:val="32"/>
          <w:szCs w:val="32"/>
        </w:rPr>
        <w:t>局</w:t>
      </w:r>
      <w:r>
        <w:rPr>
          <w:rFonts w:hint="eastAsia" w:ascii="仿宋_GB2312" w:hAnsi="仿宋_GB2312" w:eastAsia="仿宋_GB2312" w:cs="仿宋_GB2312"/>
          <w:b/>
          <w:bCs/>
          <w:color w:val="auto"/>
          <w:spacing w:val="0"/>
          <w:sz w:val="32"/>
          <w:szCs w:val="32"/>
          <w:lang w:eastAsia="zh-CN"/>
        </w:rPr>
        <w:t>、市乡村振兴局</w:t>
      </w:r>
      <w:r>
        <w:rPr>
          <w:rFonts w:hint="eastAsia" w:ascii="仿宋_GB2312" w:hAnsi="仿宋_GB2312" w:eastAsia="仿宋_GB2312" w:cs="仿宋_GB2312"/>
          <w:b/>
          <w:bCs/>
          <w:color w:val="auto"/>
          <w:spacing w:val="0"/>
          <w:sz w:val="32"/>
          <w:szCs w:val="32"/>
        </w:rPr>
        <w:t>，</w:t>
      </w:r>
      <w:r>
        <w:rPr>
          <w:rFonts w:hint="eastAsia" w:ascii="仿宋_GB2312" w:hAnsi="仿宋_GB2312" w:eastAsia="仿宋_GB2312" w:cs="仿宋_GB2312"/>
          <w:b/>
          <w:bCs/>
          <w:color w:val="auto"/>
          <w:spacing w:val="0"/>
          <w:sz w:val="32"/>
          <w:szCs w:val="32"/>
          <w:lang w:eastAsia="zh-CN"/>
        </w:rPr>
        <w:t>各</w:t>
      </w:r>
      <w:r>
        <w:rPr>
          <w:rFonts w:hint="eastAsia" w:ascii="仿宋_GB2312" w:hAnsi="仿宋_GB2312" w:eastAsia="仿宋_GB2312" w:cs="仿宋_GB2312"/>
          <w:b/>
          <w:bCs/>
          <w:spacing w:val="0"/>
          <w:sz w:val="32"/>
          <w:szCs w:val="32"/>
          <w:lang w:val="en-US" w:eastAsia="zh-CN"/>
        </w:rPr>
        <w:t>乡镇（褚河街道）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sz w:val="32"/>
          <w:szCs w:val="32"/>
          <w:lang w:val="en-US" w:eastAsia="zh-CN"/>
        </w:rPr>
        <w:t>（四）饮水安全保障情况。</w:t>
      </w:r>
      <w:r>
        <w:rPr>
          <w:rFonts w:hint="eastAsia" w:ascii="仿宋_GB2312" w:hAnsi="仿宋_GB2312" w:eastAsia="仿宋_GB2312" w:cs="仿宋_GB2312"/>
          <w:color w:val="auto"/>
          <w:spacing w:val="0"/>
          <w:sz w:val="32"/>
          <w:szCs w:val="32"/>
          <w:lang w:val="en-US" w:eastAsia="zh-CN"/>
        </w:rPr>
        <w:t>主要包括4个方面：</w:t>
      </w: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color w:val="auto"/>
          <w:spacing w:val="0"/>
          <w:sz w:val="32"/>
          <w:szCs w:val="32"/>
        </w:rPr>
        <w:t>水量是否</w:t>
      </w:r>
      <w:r>
        <w:rPr>
          <w:rFonts w:hint="eastAsia" w:ascii="仿宋_GB2312" w:hAnsi="仿宋_GB2312" w:eastAsia="仿宋_GB2312" w:cs="仿宋_GB2312"/>
          <w:color w:val="auto"/>
          <w:spacing w:val="0"/>
          <w:sz w:val="32"/>
          <w:szCs w:val="32"/>
          <w:lang w:eastAsia="zh-CN"/>
        </w:rPr>
        <w:t>达标</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用水方便程度是否达标</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供水保障率是否达标，</w:t>
      </w:r>
      <w:r>
        <w:rPr>
          <w:rFonts w:hint="eastAsia" w:ascii="仿宋_GB2312" w:hAnsi="仿宋_GB2312" w:eastAsia="仿宋_GB2312" w:cs="仿宋_GB2312"/>
          <w:color w:val="auto"/>
          <w:spacing w:val="0"/>
          <w:sz w:val="32"/>
          <w:szCs w:val="32"/>
        </w:rPr>
        <w:t>集中供水工程是否存在供水持续性不高、水量水压不稳定、水质易反复</w:t>
      </w:r>
      <w:r>
        <w:rPr>
          <w:rFonts w:hint="eastAsia" w:ascii="仿宋_GB2312" w:hAnsi="仿宋_GB2312" w:eastAsia="仿宋_GB2312" w:cs="仿宋_GB2312"/>
          <w:color w:val="auto"/>
          <w:spacing w:val="0"/>
          <w:sz w:val="32"/>
          <w:szCs w:val="32"/>
          <w:lang w:eastAsia="zh-CN"/>
        </w:rPr>
        <w:t>等</w:t>
      </w:r>
      <w:r>
        <w:rPr>
          <w:rFonts w:hint="eastAsia" w:ascii="仿宋_GB2312" w:hAnsi="仿宋_GB2312" w:eastAsia="仿宋_GB2312" w:cs="仿宋_GB2312"/>
          <w:color w:val="auto"/>
          <w:spacing w:val="0"/>
          <w:sz w:val="32"/>
          <w:szCs w:val="32"/>
        </w:rPr>
        <w:t>情况；</w:t>
      </w:r>
      <w:r>
        <w:rPr>
          <w:rFonts w:hint="eastAsia" w:ascii="仿宋_GB2312" w:hAnsi="仿宋_GB2312" w:eastAsia="仿宋_GB2312" w:cs="仿宋_GB2312"/>
          <w:b/>
          <w:bCs/>
          <w:color w:val="auto"/>
          <w:spacing w:val="0"/>
          <w:sz w:val="32"/>
          <w:szCs w:val="32"/>
        </w:rPr>
        <w:t>二是</w:t>
      </w:r>
      <w:r>
        <w:rPr>
          <w:rFonts w:hint="eastAsia" w:ascii="仿宋_GB2312" w:hAnsi="仿宋_GB2312" w:eastAsia="仿宋_GB2312" w:cs="仿宋_GB2312"/>
          <w:color w:val="auto"/>
          <w:spacing w:val="0"/>
          <w:sz w:val="32"/>
          <w:szCs w:val="32"/>
        </w:rPr>
        <w:t>水质是否达标、检测报告是否规范张贴、消毒设备是否正常使用等情况；</w:t>
      </w:r>
      <w:r>
        <w:rPr>
          <w:rFonts w:hint="eastAsia" w:ascii="仿宋_GB2312" w:hAnsi="仿宋_GB2312" w:eastAsia="仿宋_GB2312" w:cs="仿宋_GB2312"/>
          <w:b/>
          <w:bCs/>
          <w:color w:val="auto"/>
          <w:spacing w:val="0"/>
          <w:sz w:val="32"/>
          <w:szCs w:val="32"/>
        </w:rPr>
        <w:t>三是</w:t>
      </w:r>
      <w:r>
        <w:rPr>
          <w:rFonts w:hint="eastAsia" w:ascii="仿宋_GB2312" w:hAnsi="仿宋_GB2312" w:eastAsia="仿宋_GB2312" w:cs="仿宋_GB2312"/>
          <w:color w:val="auto"/>
          <w:spacing w:val="0"/>
          <w:sz w:val="32"/>
          <w:szCs w:val="32"/>
        </w:rPr>
        <w:t>供水设备管理是否完善，</w:t>
      </w:r>
      <w:r>
        <w:rPr>
          <w:rFonts w:hint="eastAsia" w:ascii="仿宋_GB2312" w:hAnsi="仿宋_GB2312" w:eastAsia="仿宋_GB2312" w:cs="仿宋_GB2312"/>
          <w:color w:val="auto"/>
          <w:spacing w:val="0"/>
          <w:sz w:val="32"/>
          <w:szCs w:val="32"/>
          <w:lang w:eastAsia="zh-CN"/>
        </w:rPr>
        <w:t>供水管道是否及时维护、维修，</w:t>
      </w:r>
      <w:r>
        <w:rPr>
          <w:rFonts w:hint="eastAsia" w:ascii="仿宋_GB2312" w:hAnsi="仿宋_GB2312" w:eastAsia="仿宋_GB2312" w:cs="仿宋_GB2312"/>
          <w:color w:val="auto"/>
          <w:spacing w:val="0"/>
          <w:sz w:val="32"/>
          <w:szCs w:val="32"/>
        </w:rPr>
        <w:t>是否出现农户短期频繁停水现象，是否出现群众反应问题未能及时解决，是否存在季节性缺水问题，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万人千吨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水厂是否落实应急预案等情况；</w:t>
      </w:r>
      <w:r>
        <w:rPr>
          <w:rFonts w:hint="eastAsia" w:ascii="仿宋_GB2312" w:hAnsi="仿宋_GB2312" w:eastAsia="仿宋_GB2312" w:cs="仿宋_GB2312"/>
          <w:b/>
          <w:bCs/>
          <w:color w:val="auto"/>
          <w:spacing w:val="0"/>
          <w:sz w:val="32"/>
          <w:szCs w:val="32"/>
        </w:rPr>
        <w:t>四是</w:t>
      </w:r>
      <w:r>
        <w:rPr>
          <w:rFonts w:hint="eastAsia" w:ascii="仿宋_GB2312" w:hAnsi="仿宋_GB2312" w:eastAsia="仿宋_GB2312" w:cs="仿宋_GB2312"/>
          <w:color w:val="auto"/>
          <w:spacing w:val="0"/>
          <w:sz w:val="32"/>
          <w:szCs w:val="32"/>
        </w:rPr>
        <w:t>每年丰、枯水期各一次水质检测对集中供水工程是否做到全覆盖。</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after="0" w:line="60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rPr>
        <w:t>责任单位：市水利局</w:t>
      </w:r>
      <w:r>
        <w:rPr>
          <w:rFonts w:hint="eastAsia" w:ascii="仿宋_GB2312" w:hAnsi="仿宋_GB2312" w:eastAsia="仿宋_GB2312" w:cs="仿宋_GB2312"/>
          <w:b/>
          <w:bCs/>
          <w:color w:val="auto"/>
          <w:spacing w:val="0"/>
          <w:sz w:val="32"/>
          <w:szCs w:val="32"/>
          <w:lang w:eastAsia="zh-CN"/>
        </w:rPr>
        <w:t>，各</w:t>
      </w:r>
      <w:r>
        <w:rPr>
          <w:rFonts w:hint="eastAsia" w:ascii="仿宋_GB2312" w:hAnsi="仿宋_GB2312" w:eastAsia="仿宋_GB2312" w:cs="仿宋_GB2312"/>
          <w:b/>
          <w:bCs/>
          <w:spacing w:val="0"/>
          <w:sz w:val="32"/>
          <w:szCs w:val="32"/>
          <w:lang w:val="en-US" w:eastAsia="zh-CN"/>
        </w:rPr>
        <w:t>乡镇（褚河街道）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（五）就业保障情况。</w:t>
      </w:r>
      <w:r>
        <w:rPr>
          <w:rFonts w:hint="eastAsia" w:ascii="仿宋_GB2312" w:hAnsi="仿宋_GB2312" w:eastAsia="仿宋_GB2312" w:cs="仿宋_GB2312"/>
          <w:color w:val="auto"/>
          <w:spacing w:val="0"/>
          <w:sz w:val="32"/>
          <w:szCs w:val="32"/>
        </w:rPr>
        <w:t>主要包括</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个方面：</w:t>
      </w: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b w:val="0"/>
          <w:bCs w:val="0"/>
          <w:spacing w:val="0"/>
          <w:sz w:val="32"/>
          <w:szCs w:val="32"/>
          <w:lang w:val="en-US" w:eastAsia="zh-CN"/>
        </w:rPr>
        <w:t>就业帮扶工作推进情况，看是否有效开展就业招聘活动，是否及时为脱贫人口和监测对象提供就业岗位、助其选岗应聘；</w:t>
      </w:r>
      <w:r>
        <w:rPr>
          <w:rFonts w:hint="eastAsia" w:ascii="仿宋_GB2312" w:hAnsi="仿宋_GB2312" w:eastAsia="仿宋_GB2312" w:cs="仿宋_GB2312"/>
          <w:b/>
          <w:bCs/>
          <w:spacing w:val="0"/>
          <w:sz w:val="32"/>
          <w:szCs w:val="32"/>
          <w:lang w:val="en-US" w:eastAsia="zh-CN"/>
        </w:rPr>
        <w:t>二是</w:t>
      </w:r>
      <w:r>
        <w:rPr>
          <w:rFonts w:hint="eastAsia" w:ascii="仿宋_GB2312" w:hAnsi="仿宋_GB2312" w:eastAsia="仿宋_GB2312" w:cs="仿宋_GB2312"/>
          <w:b w:val="0"/>
          <w:bCs w:val="0"/>
          <w:spacing w:val="0"/>
          <w:sz w:val="32"/>
          <w:szCs w:val="32"/>
          <w:lang w:val="en-US" w:eastAsia="zh-CN"/>
        </w:rPr>
        <w:t>就业帮扶各项补贴发放情况，查看各项就业补贴政策是否宣传到位，查看针对脱贫人口、监测对象职业培训补贴、培训生活费补贴、省内培训一次性交通住宿费补贴、就读技工院校学费补贴、跨省务工就业交通补贴等是否落实到位，</w:t>
      </w:r>
      <w:r>
        <w:rPr>
          <w:rFonts w:hint="eastAsia" w:ascii="仿宋_GB2312" w:hAnsi="仿宋_GB2312" w:eastAsia="仿宋_GB2312" w:cs="仿宋_GB2312"/>
          <w:b w:val="0"/>
          <w:bCs w:val="0"/>
          <w:color w:val="auto"/>
          <w:spacing w:val="0"/>
          <w:sz w:val="32"/>
          <w:szCs w:val="32"/>
          <w:lang w:val="en-US" w:eastAsia="zh-CN"/>
        </w:rPr>
        <w:t>特别是符合条件的脱贫人口和监测对象2022年度跨省务工交通补贴是否申报发放到位；</w:t>
      </w:r>
      <w:r>
        <w:rPr>
          <w:rFonts w:hint="eastAsia" w:ascii="仿宋_GB2312" w:hAnsi="仿宋_GB2312" w:eastAsia="仿宋_GB2312" w:cs="仿宋_GB2312"/>
          <w:b w:val="0"/>
          <w:bCs w:val="0"/>
          <w:spacing w:val="0"/>
          <w:sz w:val="32"/>
          <w:szCs w:val="32"/>
          <w:lang w:val="en-US" w:eastAsia="zh-CN"/>
        </w:rPr>
        <w:t>查看对开展就业帮扶的企业是否及时落实岗前技能培训补贴、创业服务补贴、职业介绍补贴等；</w:t>
      </w:r>
      <w:r>
        <w:rPr>
          <w:rFonts w:hint="eastAsia" w:ascii="仿宋_GB2312" w:hAnsi="仿宋_GB2312" w:eastAsia="仿宋_GB2312" w:cs="仿宋_GB2312"/>
          <w:b/>
          <w:bCs/>
          <w:color w:val="auto"/>
          <w:spacing w:val="0"/>
          <w:sz w:val="32"/>
          <w:szCs w:val="32"/>
        </w:rPr>
        <w:t>三是</w:t>
      </w:r>
      <w:r>
        <w:rPr>
          <w:rFonts w:hint="eastAsia" w:ascii="仿宋_GB2312" w:hAnsi="仿宋_GB2312" w:eastAsia="仿宋_GB2312" w:cs="仿宋_GB2312"/>
          <w:color w:val="000000"/>
          <w:spacing w:val="0"/>
          <w:sz w:val="32"/>
          <w:szCs w:val="32"/>
          <w:lang w:eastAsia="zh-CN"/>
        </w:rPr>
        <w:t>乡村</w:t>
      </w:r>
      <w:r>
        <w:rPr>
          <w:rFonts w:hint="eastAsia" w:ascii="仿宋_GB2312" w:hAnsi="仿宋_GB2312" w:eastAsia="仿宋_GB2312" w:cs="仿宋_GB2312"/>
          <w:color w:val="000000"/>
          <w:spacing w:val="0"/>
          <w:sz w:val="32"/>
          <w:szCs w:val="32"/>
        </w:rPr>
        <w:t>公益性岗位</w:t>
      </w:r>
      <w:r>
        <w:rPr>
          <w:rFonts w:hint="eastAsia" w:ascii="仿宋_GB2312" w:hAnsi="仿宋_GB2312" w:eastAsia="仿宋_GB2312" w:cs="仿宋_GB2312"/>
          <w:color w:val="000000"/>
          <w:spacing w:val="0"/>
          <w:sz w:val="32"/>
          <w:szCs w:val="32"/>
          <w:lang w:eastAsia="zh-CN"/>
        </w:rPr>
        <w:t>开发管理</w:t>
      </w:r>
      <w:r>
        <w:rPr>
          <w:rFonts w:hint="eastAsia" w:ascii="仿宋_GB2312" w:hAnsi="仿宋_GB2312" w:eastAsia="仿宋_GB2312" w:cs="仿宋_GB2312"/>
          <w:color w:val="000000"/>
          <w:spacing w:val="0"/>
          <w:sz w:val="32"/>
          <w:szCs w:val="32"/>
        </w:rPr>
        <w:t>情况</w:t>
      </w:r>
      <w:r>
        <w:rPr>
          <w:rFonts w:hint="eastAsia" w:ascii="仿宋_GB2312" w:hAnsi="仿宋_GB2312" w:eastAsia="仿宋_GB2312" w:cs="仿宋_GB2312"/>
          <w:color w:val="auto"/>
          <w:spacing w:val="0"/>
          <w:sz w:val="32"/>
          <w:szCs w:val="32"/>
        </w:rPr>
        <w:t>，排查是否落实工作要求</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是否真正惠及</w:t>
      </w:r>
      <w:r>
        <w:rPr>
          <w:rFonts w:hint="eastAsia" w:ascii="仿宋_GB2312" w:hAnsi="仿宋_GB2312" w:eastAsia="仿宋_GB2312" w:cs="仿宋_GB2312"/>
          <w:color w:val="auto"/>
          <w:spacing w:val="0"/>
          <w:sz w:val="32"/>
          <w:szCs w:val="32"/>
          <w:lang w:eastAsia="zh-CN"/>
        </w:rPr>
        <w:t>脱贫</w:t>
      </w:r>
      <w:r>
        <w:rPr>
          <w:rFonts w:hint="eastAsia" w:ascii="仿宋_GB2312" w:hAnsi="仿宋_GB2312" w:eastAsia="仿宋_GB2312" w:cs="仿宋_GB2312"/>
          <w:color w:val="auto"/>
          <w:spacing w:val="0"/>
          <w:sz w:val="32"/>
          <w:szCs w:val="32"/>
        </w:rPr>
        <w:t>劳动力</w:t>
      </w:r>
      <w:r>
        <w:rPr>
          <w:rFonts w:hint="eastAsia" w:ascii="仿宋_GB2312" w:hAnsi="仿宋_GB2312" w:eastAsia="仿宋_GB2312" w:cs="仿宋_GB2312"/>
          <w:color w:val="auto"/>
          <w:spacing w:val="0"/>
          <w:sz w:val="32"/>
          <w:szCs w:val="32"/>
          <w:lang w:eastAsia="zh-CN"/>
        </w:rPr>
        <w:t>和监测对象，是否及时发放工资，是否做到规范管理，存在一人多岗、超员安置、空岗、顶岗、轮岗、在岗不尽责等问题。</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color w:val="auto"/>
          <w:spacing w:val="0"/>
          <w:sz w:val="32"/>
          <w:szCs w:val="32"/>
        </w:rPr>
        <w:t>责任单位：市人社局</w:t>
      </w:r>
      <w:r>
        <w:rPr>
          <w:rFonts w:hint="eastAsia" w:ascii="仿宋_GB2312" w:hAnsi="仿宋_GB2312" w:eastAsia="仿宋_GB2312" w:cs="仿宋_GB2312"/>
          <w:b/>
          <w:bCs/>
          <w:color w:val="auto"/>
          <w:spacing w:val="0"/>
          <w:sz w:val="32"/>
          <w:szCs w:val="32"/>
          <w:lang w:val="en-US" w:eastAsia="zh-CN"/>
        </w:rPr>
        <w:t>、市乡村振兴局</w:t>
      </w:r>
      <w:r>
        <w:rPr>
          <w:rFonts w:hint="eastAsia" w:ascii="仿宋_GB2312" w:hAnsi="仿宋_GB2312" w:eastAsia="仿宋_GB2312" w:cs="仿宋_GB2312"/>
          <w:b/>
          <w:bCs/>
          <w:color w:val="auto"/>
          <w:spacing w:val="0"/>
          <w:sz w:val="32"/>
          <w:szCs w:val="32"/>
        </w:rPr>
        <w:t>，</w:t>
      </w:r>
      <w:r>
        <w:rPr>
          <w:rFonts w:hint="eastAsia" w:ascii="仿宋_GB2312" w:hAnsi="仿宋_GB2312" w:eastAsia="仿宋_GB2312" w:cs="仿宋_GB2312"/>
          <w:b/>
          <w:bCs/>
          <w:color w:val="auto"/>
          <w:spacing w:val="0"/>
          <w:sz w:val="32"/>
          <w:szCs w:val="32"/>
          <w:lang w:eastAsia="zh-CN"/>
        </w:rPr>
        <w:t>各</w:t>
      </w:r>
      <w:r>
        <w:rPr>
          <w:rFonts w:hint="eastAsia" w:ascii="仿宋_GB2312" w:hAnsi="仿宋_GB2312" w:eastAsia="仿宋_GB2312" w:cs="仿宋_GB2312"/>
          <w:b/>
          <w:bCs/>
          <w:spacing w:val="0"/>
          <w:sz w:val="32"/>
          <w:szCs w:val="32"/>
          <w:lang w:val="en-US" w:eastAsia="zh-CN"/>
        </w:rPr>
        <w:t>乡镇（褚河街道）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sz w:val="32"/>
          <w:szCs w:val="32"/>
          <w:lang w:val="en-US" w:eastAsia="zh-CN"/>
        </w:rPr>
        <w:t>（六）综合保障情况。</w:t>
      </w:r>
      <w:r>
        <w:rPr>
          <w:rFonts w:hint="eastAsia" w:ascii="仿宋_GB2312" w:hAnsi="仿宋_GB2312" w:eastAsia="仿宋_GB2312" w:cs="仿宋_GB2312"/>
          <w:color w:val="auto"/>
          <w:spacing w:val="0"/>
          <w:sz w:val="32"/>
          <w:szCs w:val="32"/>
        </w:rPr>
        <w:t>主要包括</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个方面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lang w:eastAsia="zh-CN"/>
        </w:rPr>
        <w:t>一</w:t>
      </w:r>
      <w:r>
        <w:rPr>
          <w:rFonts w:hint="eastAsia" w:ascii="仿宋_GB2312" w:hAnsi="仿宋_GB2312" w:eastAsia="仿宋_GB2312" w:cs="仿宋_GB2312"/>
          <w:b/>
          <w:bCs/>
          <w:color w:val="auto"/>
          <w:spacing w:val="0"/>
          <w:sz w:val="32"/>
          <w:szCs w:val="32"/>
        </w:rPr>
        <w:t>是</w:t>
      </w:r>
      <w:r>
        <w:rPr>
          <w:rFonts w:hint="eastAsia" w:ascii="仿宋_GB2312" w:hAnsi="仿宋_GB2312" w:eastAsia="仿宋_GB2312" w:cs="仿宋_GB2312"/>
          <w:b w:val="0"/>
          <w:bCs w:val="0"/>
          <w:color w:val="auto"/>
          <w:spacing w:val="0"/>
          <w:sz w:val="32"/>
          <w:szCs w:val="32"/>
          <w:lang w:eastAsia="zh-CN"/>
        </w:rPr>
        <w:t>低保人员、</w:t>
      </w:r>
      <w:r>
        <w:rPr>
          <w:rFonts w:hint="eastAsia" w:ascii="仿宋_GB2312" w:hAnsi="仿宋_GB2312" w:eastAsia="仿宋_GB2312" w:cs="仿宋_GB2312"/>
          <w:color w:val="auto"/>
          <w:spacing w:val="0"/>
          <w:sz w:val="32"/>
          <w:szCs w:val="32"/>
        </w:rPr>
        <w:t>特困人员</w:t>
      </w:r>
      <w:r>
        <w:rPr>
          <w:rFonts w:hint="eastAsia" w:ascii="仿宋_GB2312" w:hAnsi="仿宋_GB2312" w:eastAsia="仿宋_GB2312" w:cs="仿宋_GB2312"/>
          <w:color w:val="auto"/>
          <w:spacing w:val="0"/>
          <w:sz w:val="32"/>
          <w:szCs w:val="32"/>
          <w:lang w:eastAsia="zh-CN"/>
        </w:rPr>
        <w:t>政策落实情况，是否存在“应纳未纳”、是否存在未及时发放低保、特困补助金；</w:t>
      </w:r>
      <w:r>
        <w:rPr>
          <w:rFonts w:hint="eastAsia" w:ascii="仿宋_GB2312" w:hAnsi="仿宋_GB2312" w:eastAsia="仿宋_GB2312" w:cs="仿宋_GB2312"/>
          <w:b/>
          <w:bCs/>
          <w:color w:val="auto"/>
          <w:spacing w:val="0"/>
          <w:sz w:val="32"/>
          <w:szCs w:val="32"/>
          <w:lang w:eastAsia="zh-CN"/>
        </w:rPr>
        <w:t>二是</w:t>
      </w:r>
      <w:r>
        <w:rPr>
          <w:rFonts w:hint="eastAsia" w:ascii="仿宋_GB2312" w:hAnsi="仿宋_GB2312" w:eastAsia="仿宋_GB2312" w:cs="仿宋_GB2312"/>
          <w:color w:val="auto"/>
          <w:spacing w:val="0"/>
          <w:sz w:val="32"/>
          <w:szCs w:val="32"/>
          <w:lang w:eastAsia="zh-CN"/>
        </w:rPr>
        <w:t>孤儿和困境儿童救助</w:t>
      </w:r>
      <w:r>
        <w:rPr>
          <w:rFonts w:hint="eastAsia" w:ascii="仿宋_GB2312" w:hAnsi="仿宋_GB2312" w:eastAsia="仿宋_GB2312" w:cs="仿宋_GB2312"/>
          <w:color w:val="auto"/>
          <w:spacing w:val="0"/>
          <w:sz w:val="32"/>
          <w:szCs w:val="32"/>
        </w:rPr>
        <w:t>政策</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落实</w:t>
      </w:r>
      <w:r>
        <w:rPr>
          <w:rFonts w:hint="eastAsia" w:ascii="仿宋_GB2312" w:hAnsi="仿宋_GB2312" w:eastAsia="仿宋_GB2312" w:cs="仿宋_GB2312"/>
          <w:color w:val="auto"/>
          <w:spacing w:val="0"/>
          <w:sz w:val="32"/>
          <w:szCs w:val="32"/>
          <w:lang w:eastAsia="zh-CN"/>
        </w:rPr>
        <w:t>情况；</w:t>
      </w:r>
      <w:r>
        <w:rPr>
          <w:rFonts w:hint="eastAsia" w:ascii="仿宋_GB2312" w:hAnsi="仿宋_GB2312" w:eastAsia="仿宋_GB2312" w:cs="仿宋_GB2312"/>
          <w:b/>
          <w:bCs/>
          <w:color w:val="auto"/>
          <w:spacing w:val="0"/>
          <w:sz w:val="32"/>
          <w:szCs w:val="32"/>
          <w:lang w:eastAsia="zh-CN"/>
        </w:rPr>
        <w:t>三是</w:t>
      </w:r>
      <w:r>
        <w:rPr>
          <w:rFonts w:hint="eastAsia" w:ascii="仿宋_GB2312" w:hAnsi="仿宋_GB2312" w:eastAsia="仿宋_GB2312" w:cs="仿宋_GB2312"/>
          <w:color w:val="auto"/>
          <w:spacing w:val="0"/>
          <w:sz w:val="32"/>
          <w:szCs w:val="32"/>
          <w:lang w:eastAsia="zh-CN"/>
        </w:rPr>
        <w:t>临时救助政策落实情况；</w:t>
      </w:r>
      <w:r>
        <w:rPr>
          <w:rFonts w:hint="eastAsia" w:ascii="仿宋_GB2312" w:hAnsi="仿宋_GB2312" w:eastAsia="仿宋_GB2312" w:cs="仿宋_GB2312"/>
          <w:b/>
          <w:bCs/>
          <w:color w:val="auto"/>
          <w:spacing w:val="0"/>
          <w:sz w:val="32"/>
          <w:szCs w:val="32"/>
          <w:lang w:eastAsia="zh-CN"/>
        </w:rPr>
        <w:t>四</w:t>
      </w:r>
      <w:r>
        <w:rPr>
          <w:rFonts w:hint="eastAsia" w:ascii="仿宋_GB2312" w:hAnsi="仿宋_GB2312" w:eastAsia="仿宋_GB2312" w:cs="仿宋_GB2312"/>
          <w:b/>
          <w:bCs/>
          <w:color w:val="auto"/>
          <w:spacing w:val="0"/>
          <w:sz w:val="32"/>
          <w:szCs w:val="32"/>
        </w:rPr>
        <w:t>是</w:t>
      </w:r>
      <w:r>
        <w:rPr>
          <w:rFonts w:hint="eastAsia" w:ascii="仿宋_GB2312" w:hAnsi="仿宋_GB2312" w:eastAsia="仿宋_GB2312" w:cs="仿宋_GB2312"/>
          <w:b w:val="0"/>
          <w:bCs w:val="0"/>
          <w:color w:val="auto"/>
          <w:spacing w:val="0"/>
          <w:sz w:val="32"/>
          <w:szCs w:val="32"/>
          <w:lang w:eastAsia="zh-CN"/>
        </w:rPr>
        <w:t>养老保险政策落实情况；</w:t>
      </w:r>
      <w:r>
        <w:rPr>
          <w:rFonts w:hint="eastAsia" w:ascii="仿宋_GB2312" w:hAnsi="仿宋_GB2312" w:eastAsia="仿宋_GB2312" w:cs="仿宋_GB2312"/>
          <w:b/>
          <w:bCs/>
          <w:color w:val="auto"/>
          <w:spacing w:val="0"/>
          <w:sz w:val="32"/>
          <w:szCs w:val="32"/>
          <w:lang w:eastAsia="zh-CN"/>
        </w:rPr>
        <w:t>五</w:t>
      </w:r>
      <w:r>
        <w:rPr>
          <w:rFonts w:hint="eastAsia" w:ascii="仿宋_GB2312" w:hAnsi="仿宋_GB2312" w:eastAsia="仿宋_GB2312" w:cs="仿宋_GB2312"/>
          <w:b/>
          <w:bCs/>
          <w:color w:val="auto"/>
          <w:spacing w:val="0"/>
          <w:sz w:val="32"/>
          <w:szCs w:val="32"/>
        </w:rPr>
        <w:t>是</w:t>
      </w:r>
      <w:r>
        <w:rPr>
          <w:rFonts w:hint="eastAsia" w:ascii="仿宋_GB2312" w:hAnsi="仿宋_GB2312" w:eastAsia="仿宋_GB2312" w:cs="仿宋_GB2312"/>
          <w:color w:val="auto"/>
          <w:spacing w:val="0"/>
          <w:sz w:val="32"/>
          <w:szCs w:val="32"/>
          <w:lang w:eastAsia="zh-CN"/>
        </w:rPr>
        <w:t>脱贫</w:t>
      </w:r>
      <w:r>
        <w:rPr>
          <w:rFonts w:hint="eastAsia" w:ascii="仿宋_GB2312" w:hAnsi="仿宋_GB2312" w:eastAsia="仿宋_GB2312" w:cs="仿宋_GB2312"/>
          <w:color w:val="auto"/>
          <w:spacing w:val="0"/>
          <w:sz w:val="32"/>
          <w:szCs w:val="32"/>
        </w:rPr>
        <w:t>家庭残疾人扶持措施落实情况，重点是残疾证办理、困难残疾人生活补贴、重度残疾人护理补贴</w:t>
      </w:r>
      <w:r>
        <w:rPr>
          <w:rFonts w:hint="eastAsia" w:ascii="仿宋_GB2312" w:hAnsi="仿宋_GB2312" w:eastAsia="仿宋_GB2312" w:cs="仿宋_GB2312"/>
          <w:color w:val="auto"/>
          <w:spacing w:val="0"/>
          <w:sz w:val="32"/>
          <w:szCs w:val="32"/>
          <w:lang w:eastAsia="zh-CN"/>
        </w:rPr>
        <w:t>、辅助器具发放、无障碍改造等政策</w:t>
      </w:r>
      <w:r>
        <w:rPr>
          <w:rFonts w:hint="eastAsia" w:ascii="仿宋_GB2312" w:hAnsi="仿宋_GB2312" w:eastAsia="仿宋_GB2312" w:cs="仿宋_GB2312"/>
          <w:color w:val="auto"/>
          <w:spacing w:val="0"/>
          <w:sz w:val="32"/>
          <w:szCs w:val="32"/>
        </w:rPr>
        <w:t>落实情况</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lang w:eastAsia="zh-CN"/>
        </w:rPr>
        <w:t>六是</w:t>
      </w:r>
      <w:r>
        <w:rPr>
          <w:rFonts w:hint="eastAsia" w:ascii="仿宋_GB2312" w:hAnsi="仿宋_GB2312" w:eastAsia="仿宋_GB2312" w:cs="仿宋_GB2312"/>
          <w:b w:val="0"/>
          <w:bCs w:val="0"/>
          <w:color w:val="auto"/>
          <w:spacing w:val="0"/>
          <w:sz w:val="32"/>
          <w:szCs w:val="32"/>
          <w:lang w:eastAsia="zh-CN"/>
        </w:rPr>
        <w:t>符合兜底条件的</w:t>
      </w:r>
      <w:r>
        <w:rPr>
          <w:rFonts w:hint="eastAsia" w:ascii="仿宋_GB2312" w:hAnsi="仿宋_GB2312" w:eastAsia="仿宋_GB2312" w:cs="仿宋_GB2312"/>
          <w:color w:val="auto"/>
          <w:spacing w:val="0"/>
          <w:sz w:val="32"/>
          <w:szCs w:val="32"/>
          <w:lang w:eastAsia="zh-CN"/>
        </w:rPr>
        <w:t>老年人、重度残疾人、孤儿、精神病人和大病重病户等特殊群体兜底保障服务情况，重点查看各乡镇（褚河街道）兜底设施建设是否符合标准，集中供养服务是否规范，居家兜底监管是否到位；</w:t>
      </w:r>
      <w:r>
        <w:rPr>
          <w:rFonts w:hint="eastAsia" w:ascii="仿宋_GB2312" w:hAnsi="仿宋_GB2312" w:eastAsia="仿宋_GB2312" w:cs="仿宋_GB2312"/>
          <w:b/>
          <w:bCs/>
          <w:color w:val="auto"/>
          <w:spacing w:val="0"/>
          <w:kern w:val="2"/>
          <w:sz w:val="32"/>
          <w:szCs w:val="32"/>
          <w:lang w:val="en-US" w:eastAsia="zh-CN" w:bidi="ar-SA"/>
        </w:rPr>
        <w:t>七是</w:t>
      </w:r>
      <w:r>
        <w:rPr>
          <w:rFonts w:hint="eastAsia" w:ascii="仿宋_GB2312" w:hAnsi="仿宋_GB2312" w:eastAsia="仿宋_GB2312" w:cs="仿宋_GB2312"/>
          <w:color w:val="auto"/>
          <w:spacing w:val="0"/>
          <w:kern w:val="2"/>
          <w:sz w:val="32"/>
          <w:szCs w:val="32"/>
          <w:lang w:val="en-US" w:eastAsia="zh-CN" w:bidi="ar-SA"/>
        </w:rPr>
        <w:t>低保户、分散供养特困户电费补贴政策是否存在未落实到位的情况。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rPr>
        <w:t>责任单位：市民政局</w:t>
      </w:r>
      <w:r>
        <w:rPr>
          <w:rFonts w:hint="eastAsia" w:ascii="仿宋_GB2312" w:hAnsi="仿宋_GB2312" w:eastAsia="仿宋_GB2312" w:cs="仿宋_GB2312"/>
          <w:b/>
          <w:bCs/>
          <w:color w:val="auto"/>
          <w:spacing w:val="0"/>
          <w:sz w:val="32"/>
          <w:szCs w:val="32"/>
          <w:lang w:eastAsia="zh-CN"/>
        </w:rPr>
        <w:t>、</w:t>
      </w:r>
      <w:r>
        <w:rPr>
          <w:rFonts w:hint="eastAsia" w:ascii="仿宋_GB2312" w:hAnsi="仿宋_GB2312" w:eastAsia="仿宋_GB2312" w:cs="仿宋_GB2312"/>
          <w:b/>
          <w:bCs/>
          <w:color w:val="auto"/>
          <w:spacing w:val="0"/>
          <w:sz w:val="32"/>
          <w:szCs w:val="32"/>
        </w:rPr>
        <w:t>市人社局、市残联</w:t>
      </w:r>
      <w:r>
        <w:rPr>
          <w:rFonts w:hint="eastAsia" w:ascii="仿宋_GB2312" w:hAnsi="仿宋_GB2312" w:eastAsia="仿宋_GB2312" w:cs="仿宋_GB2312"/>
          <w:b/>
          <w:bCs/>
          <w:color w:val="auto"/>
          <w:spacing w:val="0"/>
          <w:sz w:val="32"/>
          <w:szCs w:val="32"/>
          <w:lang w:eastAsia="zh-CN"/>
        </w:rPr>
        <w:t>、市供电公司，各</w:t>
      </w:r>
      <w:r>
        <w:rPr>
          <w:rFonts w:hint="eastAsia" w:ascii="仿宋_GB2312" w:hAnsi="仿宋_GB2312" w:eastAsia="仿宋_GB2312" w:cs="仿宋_GB2312"/>
          <w:b/>
          <w:bCs/>
          <w:spacing w:val="0"/>
          <w:sz w:val="32"/>
          <w:szCs w:val="32"/>
          <w:lang w:val="en-US" w:eastAsia="zh-CN"/>
        </w:rPr>
        <w:t>乡镇（褚河街道）</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b/>
          <w:bCs/>
          <w:color w:val="auto"/>
          <w:spacing w:val="0"/>
          <w:sz w:val="32"/>
          <w:szCs w:val="32"/>
          <w:lang w:val="en-US" w:eastAsia="zh-CN"/>
        </w:rPr>
        <w:t>（七）金融政策落实情况。</w:t>
      </w:r>
      <w:r>
        <w:rPr>
          <w:rFonts w:hint="eastAsia" w:ascii="仿宋_GB2312" w:hAnsi="仿宋_GB2312" w:eastAsia="仿宋_GB2312" w:cs="仿宋_GB2312"/>
          <w:b w:val="0"/>
          <w:bCs w:val="0"/>
          <w:color w:val="auto"/>
          <w:spacing w:val="0"/>
          <w:sz w:val="32"/>
          <w:szCs w:val="32"/>
          <w:lang w:val="en-US" w:eastAsia="zh-CN"/>
        </w:rPr>
        <w:t>主要包括3个方面，</w:t>
      </w:r>
      <w:r>
        <w:rPr>
          <w:rFonts w:hint="eastAsia" w:ascii="仿宋_GB2312" w:hAnsi="仿宋_GB2312" w:eastAsia="仿宋_GB2312" w:cs="仿宋_GB2312"/>
          <w:b/>
          <w:bCs/>
          <w:color w:val="auto"/>
          <w:spacing w:val="0"/>
          <w:kern w:val="2"/>
          <w:sz w:val="32"/>
          <w:szCs w:val="32"/>
          <w:lang w:val="en-US" w:eastAsia="zh-CN" w:bidi="ar-SA"/>
        </w:rPr>
        <w:t>一是</w:t>
      </w:r>
      <w:r>
        <w:rPr>
          <w:rFonts w:hint="eastAsia" w:ascii="仿宋_GB2312" w:hAnsi="仿宋_GB2312" w:eastAsia="仿宋_GB2312" w:cs="仿宋_GB2312"/>
          <w:color w:val="auto"/>
          <w:spacing w:val="0"/>
          <w:kern w:val="2"/>
          <w:sz w:val="32"/>
          <w:szCs w:val="32"/>
          <w:lang w:val="en-US" w:eastAsia="zh-CN" w:bidi="ar-SA"/>
        </w:rPr>
        <w:t>查看金融小额信贷、金融精准企业贷政策是否宣传到位，是否存在符合条件、有贷款意愿的脱贫户、监测对象、帮带企业未发放贷款的情况；</w:t>
      </w:r>
      <w:r>
        <w:rPr>
          <w:rFonts w:hint="eastAsia" w:ascii="仿宋_GB2312" w:hAnsi="仿宋_GB2312" w:eastAsia="仿宋_GB2312" w:cs="仿宋_GB2312"/>
          <w:b/>
          <w:bCs/>
          <w:color w:val="auto"/>
          <w:spacing w:val="0"/>
          <w:kern w:val="2"/>
          <w:sz w:val="32"/>
          <w:szCs w:val="32"/>
          <w:lang w:val="en-US" w:eastAsia="zh-CN" w:bidi="ar-SA"/>
        </w:rPr>
        <w:t>二是</w:t>
      </w:r>
      <w:r>
        <w:rPr>
          <w:rFonts w:hint="eastAsia" w:ascii="仿宋_GB2312" w:hAnsi="仿宋_GB2312" w:eastAsia="仿宋_GB2312" w:cs="仿宋_GB2312"/>
          <w:color w:val="auto"/>
          <w:spacing w:val="0"/>
          <w:kern w:val="2"/>
          <w:sz w:val="32"/>
          <w:szCs w:val="32"/>
          <w:lang w:val="en-US" w:eastAsia="zh-CN" w:bidi="ar-SA"/>
        </w:rPr>
        <w:t>查看是否存在小额信贷用途不规范的情况；</w:t>
      </w:r>
      <w:r>
        <w:rPr>
          <w:rFonts w:hint="eastAsia" w:ascii="仿宋_GB2312" w:hAnsi="仿宋_GB2312" w:eastAsia="仿宋_GB2312" w:cs="仿宋_GB2312"/>
          <w:b/>
          <w:bCs/>
          <w:color w:val="auto"/>
          <w:spacing w:val="0"/>
          <w:kern w:val="2"/>
          <w:sz w:val="32"/>
          <w:szCs w:val="32"/>
          <w:lang w:val="en-US" w:eastAsia="zh-CN" w:bidi="ar-SA"/>
        </w:rPr>
        <w:t>三是</w:t>
      </w:r>
      <w:r>
        <w:rPr>
          <w:rFonts w:hint="eastAsia" w:ascii="仿宋_GB2312" w:hAnsi="仿宋_GB2312" w:eastAsia="仿宋_GB2312" w:cs="仿宋_GB2312"/>
          <w:color w:val="auto"/>
          <w:spacing w:val="0"/>
          <w:kern w:val="2"/>
          <w:sz w:val="32"/>
          <w:szCs w:val="32"/>
          <w:lang w:val="en-US" w:eastAsia="zh-CN" w:bidi="ar-SA"/>
        </w:rPr>
        <w:t>查看是否存在变相“户贷企用”的情况。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b/>
          <w:bCs/>
          <w:color w:val="auto"/>
          <w:spacing w:val="0"/>
          <w:sz w:val="32"/>
          <w:szCs w:val="32"/>
        </w:rPr>
        <w:t>责任单位：市</w:t>
      </w:r>
      <w:r>
        <w:rPr>
          <w:rFonts w:hint="eastAsia" w:ascii="仿宋_GB2312" w:hAnsi="仿宋_GB2312" w:eastAsia="仿宋_GB2312" w:cs="仿宋_GB2312"/>
          <w:b/>
          <w:bCs/>
          <w:color w:val="auto"/>
          <w:spacing w:val="0"/>
          <w:sz w:val="32"/>
          <w:szCs w:val="32"/>
          <w:lang w:eastAsia="zh-CN"/>
        </w:rPr>
        <w:t>金融事务中心、</w:t>
      </w:r>
      <w:r>
        <w:rPr>
          <w:rFonts w:hint="eastAsia" w:ascii="仿宋_GB2312" w:hAnsi="仿宋_GB2312" w:eastAsia="仿宋_GB2312" w:cs="仿宋_GB2312"/>
          <w:b/>
          <w:bCs/>
          <w:color w:val="auto"/>
          <w:spacing w:val="0"/>
          <w:sz w:val="32"/>
          <w:szCs w:val="32"/>
        </w:rPr>
        <w:t>市</w:t>
      </w:r>
      <w:r>
        <w:rPr>
          <w:rFonts w:hint="eastAsia" w:ascii="仿宋_GB2312" w:hAnsi="仿宋_GB2312" w:eastAsia="仿宋_GB2312" w:cs="仿宋_GB2312"/>
          <w:b/>
          <w:bCs/>
          <w:color w:val="auto"/>
          <w:spacing w:val="0"/>
          <w:sz w:val="32"/>
          <w:szCs w:val="32"/>
          <w:lang w:eastAsia="zh-CN"/>
        </w:rPr>
        <w:t>乡村振兴局，各</w:t>
      </w:r>
      <w:r>
        <w:rPr>
          <w:rFonts w:hint="eastAsia" w:ascii="仿宋_GB2312" w:hAnsi="仿宋_GB2312" w:eastAsia="仿宋_GB2312" w:cs="仿宋_GB2312"/>
          <w:b/>
          <w:bCs/>
          <w:spacing w:val="0"/>
          <w:sz w:val="32"/>
          <w:szCs w:val="32"/>
          <w:lang w:val="en-US" w:eastAsia="zh-CN"/>
        </w:rPr>
        <w:t>乡镇（褚河街道）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工作步骤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下旬</w:t>
      </w:r>
      <w:r>
        <w:rPr>
          <w:rFonts w:hint="eastAsia" w:ascii="仿宋_GB2312" w:hAnsi="仿宋_GB2312" w:eastAsia="仿宋_GB2312" w:cs="仿宋_GB2312"/>
          <w:sz w:val="32"/>
          <w:szCs w:val="32"/>
          <w:lang w:eastAsia="zh-CN"/>
        </w:rPr>
        <w:t>开始至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月底结束，分为三个阶段：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（一）动员部署</w:t>
      </w:r>
      <w:r>
        <w:rPr>
          <w:rFonts w:hint="eastAsia" w:ascii="楷体_GB2312" w:hAnsi="楷体_GB2312" w:eastAsia="楷体_GB2312" w:cs="楷体_GB2312"/>
          <w:b/>
          <w:bCs/>
          <w:sz w:val="32"/>
          <w:szCs w:val="32"/>
        </w:rPr>
        <w:t>阶段</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月</w:t>
      </w:r>
      <w:r>
        <w:rPr>
          <w:rFonts w:hint="eastAsia" w:ascii="楷体_GB2312" w:hAnsi="楷体_GB2312" w:eastAsia="楷体_GB2312" w:cs="楷体_GB2312"/>
          <w:b w:val="0"/>
          <w:bCs w:val="0"/>
          <w:sz w:val="32"/>
          <w:szCs w:val="32"/>
          <w:lang w:val="en-US" w:eastAsia="zh-CN"/>
        </w:rPr>
        <w:t>31</w:t>
      </w:r>
      <w:r>
        <w:rPr>
          <w:rFonts w:hint="eastAsia" w:ascii="楷体_GB2312" w:hAnsi="楷体_GB2312" w:eastAsia="楷体_GB2312" w:cs="楷体_GB2312"/>
          <w:b w:val="0"/>
          <w:bCs w:val="0"/>
          <w:sz w:val="32"/>
          <w:szCs w:val="32"/>
        </w:rPr>
        <w:t>日至</w:t>
      </w:r>
      <w:r>
        <w:rPr>
          <w:rFonts w:hint="eastAsia" w:ascii="楷体_GB2312" w:hAnsi="楷体_GB2312" w:eastAsia="楷体_GB2312" w:cs="楷体_GB2312"/>
          <w:b w:val="0"/>
          <w:bCs w:val="0"/>
          <w:sz w:val="32"/>
          <w:szCs w:val="32"/>
          <w:lang w:val="en-US" w:eastAsia="zh-CN"/>
        </w:rPr>
        <w:t>6月2</w:t>
      </w:r>
      <w:r>
        <w:rPr>
          <w:rFonts w:hint="eastAsia" w:ascii="楷体_GB2312" w:hAnsi="楷体_GB2312" w:eastAsia="楷体_GB2312" w:cs="楷体_GB2312"/>
          <w:b w:val="0"/>
          <w:bCs w:val="0"/>
          <w:sz w:val="32"/>
          <w:szCs w:val="32"/>
        </w:rPr>
        <w:t>日)。</w:t>
      </w:r>
      <w:r>
        <w:rPr>
          <w:rFonts w:hint="eastAsia" w:ascii="仿宋_GB2312" w:hAnsi="仿宋_GB2312" w:eastAsia="仿宋_GB2312" w:cs="仿宋_GB2312"/>
          <w:sz w:val="32"/>
          <w:szCs w:val="32"/>
          <w:lang w:eastAsia="zh-CN"/>
        </w:rPr>
        <w:t>各乡镇（褚河街道）和各相关行业部门要对照本地、本部门工作的实际情况，开展好本次行业政策落实“回头看”动员部署工作，</w:t>
      </w:r>
      <w:r>
        <w:rPr>
          <w:rFonts w:hint="eastAsia" w:ascii="仿宋_GB2312" w:hAnsi="仿宋_GB2312" w:eastAsia="仿宋_GB2312" w:cs="仿宋_GB2312"/>
          <w:sz w:val="32"/>
          <w:szCs w:val="32"/>
          <w:lang w:val="en-US" w:eastAsia="zh-CN"/>
        </w:rPr>
        <w:t>6月2日前完成本地、本部门工作方案，</w:t>
      </w:r>
      <w:r>
        <w:rPr>
          <w:rFonts w:hint="eastAsia" w:ascii="仿宋_GB2312" w:hAnsi="仿宋_GB2312" w:eastAsia="仿宋_GB2312" w:cs="仿宋_GB2312"/>
          <w:sz w:val="32"/>
          <w:szCs w:val="32"/>
          <w:lang w:eastAsia="zh-CN"/>
        </w:rPr>
        <w:t>明确排查的具体内容和主要措施、时间安排，</w:t>
      </w:r>
      <w:r>
        <w:rPr>
          <w:rFonts w:hint="eastAsia" w:ascii="仿宋_GB2312" w:hAnsi="仿宋_GB2312" w:eastAsia="仿宋_GB2312" w:cs="仿宋_GB2312"/>
          <w:sz w:val="32"/>
          <w:szCs w:val="32"/>
          <w:lang w:val="en-US" w:eastAsia="zh-CN"/>
        </w:rPr>
        <w:t>并同步报送至市巩固拓展脱贫攻坚成果领导小组办公室。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(二)排查整改阶段</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6月3</w:t>
      </w:r>
      <w:r>
        <w:rPr>
          <w:rFonts w:hint="eastAsia" w:ascii="楷体_GB2312" w:hAnsi="楷体_GB2312" w:eastAsia="楷体_GB2312" w:cs="楷体_GB2312"/>
          <w:b w:val="0"/>
          <w:bCs w:val="0"/>
          <w:sz w:val="32"/>
          <w:szCs w:val="32"/>
          <w:lang w:eastAsia="zh-CN"/>
        </w:rPr>
        <w:t>日</w:t>
      </w:r>
      <w:r>
        <w:rPr>
          <w:rFonts w:hint="eastAsia" w:ascii="楷体_GB2312" w:hAnsi="楷体_GB2312" w:eastAsia="楷体_GB2312" w:cs="楷体_GB2312"/>
          <w:b w:val="0"/>
          <w:bCs w:val="0"/>
          <w:sz w:val="32"/>
          <w:szCs w:val="32"/>
          <w:lang w:val="en-US" w:eastAsia="zh-CN"/>
        </w:rPr>
        <w:t>-6月20日</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eastAsia="zh-CN"/>
        </w:rPr>
        <w:t>各乡镇（褚河街道）和各相关行业部门对照本地、本部门行业政策流程标准，对可能存在的问题进行专项排查，对梳理排查出的问题线索，列出问题清单，建立整改台账，明确责任单位、责任领导、整改时限、整改措施、产生原因及分析，同时做到边排查边整改、边整改边落实。各乡镇（褚河街道）、各相关行业部门要明确专人负责“回头看”工作，认真填报《禹州市</w:t>
      </w:r>
      <w:r>
        <w:rPr>
          <w:rFonts w:hint="eastAsia" w:ascii="仿宋_GB2312" w:hAnsi="仿宋_GB2312" w:eastAsia="仿宋_GB2312" w:cs="仿宋_GB2312"/>
          <w:sz w:val="32"/>
          <w:szCs w:val="32"/>
          <w:lang w:val="en-US" w:eastAsia="zh-CN"/>
        </w:rPr>
        <w:t>2023年度第一轮</w:t>
      </w:r>
      <w:r>
        <w:rPr>
          <w:rFonts w:hint="eastAsia" w:ascii="仿宋_GB2312" w:hAnsi="仿宋_GB2312" w:eastAsia="仿宋_GB2312" w:cs="仿宋_GB2312"/>
          <w:sz w:val="32"/>
          <w:szCs w:val="32"/>
          <w:lang w:eastAsia="zh-CN"/>
        </w:rPr>
        <w:t>脱贫攻坚行业政策落实情况“回头看”整改台账》，排查整改结束之后及时</w:t>
      </w:r>
      <w:r>
        <w:rPr>
          <w:rFonts w:hint="eastAsia" w:ascii="仿宋_GB2312" w:hAnsi="仿宋_GB2312" w:eastAsia="仿宋_GB2312" w:cs="仿宋_GB2312"/>
          <w:sz w:val="32"/>
          <w:szCs w:val="32"/>
          <w:lang w:val="en-US" w:eastAsia="zh-CN"/>
        </w:rPr>
        <w:t>报送至市巩固拓展脱贫攻坚工作领导小组办公室</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(三）总结验收阶段</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6</w:t>
      </w:r>
      <w:r>
        <w:rPr>
          <w:rFonts w:hint="eastAsia" w:ascii="楷体_GB2312" w:hAnsi="楷体_GB2312" w:eastAsia="楷体_GB2312" w:cs="楷体_GB2312"/>
          <w:b w:val="0"/>
          <w:bCs w:val="0"/>
          <w:sz w:val="32"/>
          <w:szCs w:val="32"/>
          <w:lang w:eastAsia="zh-CN"/>
        </w:rPr>
        <w:t>月</w:t>
      </w:r>
      <w:r>
        <w:rPr>
          <w:rFonts w:hint="eastAsia" w:ascii="楷体_GB2312" w:hAnsi="楷体_GB2312" w:eastAsia="楷体_GB2312" w:cs="楷体_GB2312"/>
          <w:b w:val="0"/>
          <w:bCs w:val="0"/>
          <w:sz w:val="32"/>
          <w:szCs w:val="32"/>
          <w:lang w:val="en-US" w:eastAsia="zh-CN"/>
        </w:rPr>
        <w:t>21</w:t>
      </w:r>
      <w:r>
        <w:rPr>
          <w:rFonts w:hint="eastAsia" w:ascii="楷体_GB2312" w:hAnsi="楷体_GB2312" w:eastAsia="楷体_GB2312" w:cs="楷体_GB2312"/>
          <w:b w:val="0"/>
          <w:bCs w:val="0"/>
          <w:sz w:val="32"/>
          <w:szCs w:val="32"/>
          <w:lang w:eastAsia="zh-CN"/>
        </w:rPr>
        <w:t>日至</w:t>
      </w:r>
      <w:r>
        <w:rPr>
          <w:rFonts w:hint="eastAsia" w:ascii="楷体_GB2312" w:hAnsi="楷体_GB2312" w:eastAsia="楷体_GB2312" w:cs="楷体_GB2312"/>
          <w:b w:val="0"/>
          <w:bCs w:val="0"/>
          <w:sz w:val="32"/>
          <w:szCs w:val="32"/>
          <w:lang w:val="en-US" w:eastAsia="zh-CN"/>
        </w:rPr>
        <w:t>6月25</w:t>
      </w:r>
      <w:r>
        <w:rPr>
          <w:rFonts w:hint="eastAsia" w:ascii="楷体_GB2312" w:hAnsi="楷体_GB2312" w:eastAsia="楷体_GB2312" w:cs="楷体_GB2312"/>
          <w:b w:val="0"/>
          <w:bCs w:val="0"/>
          <w:sz w:val="32"/>
          <w:szCs w:val="32"/>
          <w:lang w:eastAsia="zh-CN"/>
        </w:rPr>
        <w:t>日)。</w:t>
      </w:r>
      <w:r>
        <w:rPr>
          <w:rFonts w:hint="eastAsia" w:ascii="仿宋_GB2312" w:hAnsi="仿宋_GB2312" w:eastAsia="仿宋_GB2312" w:cs="仿宋_GB2312"/>
          <w:sz w:val="32"/>
          <w:szCs w:val="32"/>
          <w:lang w:val="en-US" w:eastAsia="zh-CN"/>
        </w:rPr>
        <w:t>各乡镇（褚河街道）、</w:t>
      </w:r>
      <w:r>
        <w:rPr>
          <w:rFonts w:hint="eastAsia" w:ascii="仿宋_GB2312" w:hAnsi="仿宋_GB2312" w:eastAsia="仿宋_GB2312" w:cs="仿宋_GB2312"/>
          <w:sz w:val="32"/>
          <w:szCs w:val="32"/>
          <w:lang w:eastAsia="zh-CN"/>
        </w:rPr>
        <w:t>各相关行业部门</w:t>
      </w:r>
      <w:r>
        <w:rPr>
          <w:rFonts w:hint="eastAsia" w:ascii="仿宋_GB2312" w:hAnsi="仿宋_GB2312" w:eastAsia="仿宋_GB2312" w:cs="仿宋_GB2312"/>
          <w:sz w:val="32"/>
          <w:szCs w:val="32"/>
          <w:lang w:val="en-US" w:eastAsia="zh-CN"/>
        </w:rPr>
        <w:t>将排查整改情况形成整改报告及整改台账，加盖单位公章并经主要负责同志签字后，报市巩固拓展脱贫攻坚工作领导小组办公室。</w:t>
      </w:r>
      <w:r>
        <w:rPr>
          <w:rFonts w:hint="eastAsia" w:ascii="仿宋_GB2312" w:hAnsi="仿宋_GB2312" w:eastAsia="仿宋_GB2312" w:cs="仿宋_GB2312"/>
          <w:sz w:val="32"/>
          <w:szCs w:val="32"/>
          <w:lang w:val="zh-CN" w:eastAsia="zh-CN"/>
        </w:rPr>
        <w:t>市巩固拓展脱贫攻坚成果调研指导组依据报送排查整改结果，对排查整改情况进行专项调研，抽查验收乡镇（褚河街道）、</w:t>
      </w:r>
      <w:r>
        <w:rPr>
          <w:rFonts w:hint="eastAsia" w:ascii="仿宋_GB2312" w:hAnsi="仿宋_GB2312" w:eastAsia="仿宋_GB2312" w:cs="仿宋_GB2312"/>
          <w:sz w:val="32"/>
          <w:szCs w:val="32"/>
          <w:lang w:eastAsia="zh-CN"/>
        </w:rPr>
        <w:t>相关行业部门</w:t>
      </w:r>
      <w:r>
        <w:rPr>
          <w:rFonts w:hint="eastAsia" w:ascii="仿宋_GB2312" w:hAnsi="仿宋_GB2312" w:eastAsia="仿宋_GB2312" w:cs="仿宋_GB2312"/>
          <w:sz w:val="32"/>
          <w:szCs w:val="32"/>
          <w:lang w:val="zh-CN" w:eastAsia="zh-CN"/>
        </w:rPr>
        <w:t>排查问题整改情况，同时查看是否存在漏报、瞒报情况，督促乡镇（褚河街道）和相关行业部门建立常态化检查、巡查和报告工作机制，推动行业扶贫政策落实落细。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、有关要求</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(一)提高思想认识。</w:t>
      </w:r>
      <w:r>
        <w:rPr>
          <w:rFonts w:hint="eastAsia" w:ascii="仿宋_GB2312" w:hAnsi="仿宋_GB2312" w:eastAsia="仿宋_GB2312" w:cs="仿宋_GB2312"/>
          <w:kern w:val="2"/>
          <w:sz w:val="32"/>
          <w:szCs w:val="32"/>
          <w:lang w:val="en-US" w:eastAsia="zh-CN" w:bidi="ar-SA"/>
        </w:rPr>
        <w:t>各乡镇（褚河街道）、各相关行业部门要进一步提升政治站位，充分认识到开展行业政策“回头看”是巩固拓展脱贫攻坚成果同乡村振兴有效衔接的必要措施，组织开展好本辖区内行业政策落实“回头看”工作，把“回头看”工作与防止返贫监测帮扶集中排查工作相结合，推动两项工作有效开展；各相关行业部门要把“回头看”作为推动工作的主要抓手，认真安排，有效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val="en-US" w:eastAsia="zh-CN" w:bidi="ar-SA"/>
        </w:rPr>
        <w:t>（二）统筹科学推进。</w:t>
      </w:r>
      <w:r>
        <w:rPr>
          <w:rFonts w:hint="eastAsia" w:ascii="仿宋_GB2312" w:hAnsi="仿宋_GB2312" w:eastAsia="仿宋_GB2312" w:cs="仿宋_GB2312"/>
          <w:kern w:val="2"/>
          <w:sz w:val="32"/>
          <w:szCs w:val="32"/>
          <w:lang w:val="en-US" w:eastAsia="zh-CN" w:bidi="ar-SA"/>
        </w:rPr>
        <w:t>各乡镇（褚河街道）、各相关行业部门要协同配合，共同推进“回头看”工作。各乡镇（褚河街道）要履行主体责任，充分调动村脱贫责任组、驻村工作队、第一书记、帮扶责任人和村“两委干部”等基层力量积极性，扎实开展行业政策落实“回头看”工作，确保工作实效。各相关行业部门要落实行业主管责任，紧盯工作目标和时间进度，做好统筹协调，抽调精干力量深入各乡镇(褚河街道)进村入户指导政策落实工作，同时，督促指导各乡镇(褚河街道)抓好自查、整改、落实，确保本行业、本系统政策落实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(三)强化调研指导。</w:t>
      </w:r>
      <w:r>
        <w:rPr>
          <w:rFonts w:hint="eastAsia" w:ascii="仿宋_GB2312" w:hAnsi="仿宋_GB2312" w:eastAsia="仿宋_GB2312" w:cs="仿宋_GB2312"/>
          <w:kern w:val="2"/>
          <w:sz w:val="32"/>
          <w:szCs w:val="32"/>
          <w:lang w:val="en-US" w:eastAsia="zh-CN" w:bidi="ar-SA"/>
        </w:rPr>
        <w:t>市巩固拓展脱贫攻坚成果调研指导组要加强对巩固拓展脱贫攻坚成果行业政策落实“回头看”工作的调研指导，及时发现问题、解决问题，对核查验收情况进行通报，对存在问题较多，推进不力、质量不高、敷衍整改、选择性整改、欺上瞒下、弄虚作假的按照有关程序严肃追责问责。</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人：侯浩然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联系电话：0374-2078599</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箱：yzsfpb900@126.com</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pacing w:val="0"/>
          <w:sz w:val="32"/>
          <w:szCs w:val="32"/>
          <w:lang w:val="en-US" w:eastAsia="zh-CN"/>
        </w:rPr>
        <w:t>禹州市2023年度第一轮巩固拓展脱贫攻坚成果行业政策落实情况“回头看”整改台账</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 xml:space="preserve">                         </w:t>
      </w: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outlineLvl w:val="9"/>
        <w:rPr>
          <w:rFonts w:hint="eastAsia" w:ascii="方正小标宋简体" w:hAnsi="方正小标宋简体" w:eastAsia="方正小标宋简体" w:cs="方正小标宋简体"/>
          <w:sz w:val="32"/>
          <w:szCs w:val="32"/>
          <w:lang w:val="en-US" w:eastAsia="zh-CN"/>
        </w:rPr>
      </w:pPr>
    </w:p>
    <w:p>
      <w:pPr>
        <w:numPr>
          <w:ilvl w:val="0"/>
          <w:numId w:val="0"/>
        </w:num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禹州市2023年度第一轮巩固拓展脱贫攻坚成果行业政策落实情况“回头看”整改台账</w:t>
      </w:r>
    </w:p>
    <w:p>
      <w:pPr>
        <w:numPr>
          <w:ilvl w:val="0"/>
          <w:numId w:val="0"/>
        </w:numPr>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单位（盖章）：                                                       2023年  月  日</w:t>
      </w:r>
    </w:p>
    <w:tbl>
      <w:tblPr>
        <w:tblStyle w:val="11"/>
        <w:tblW w:w="13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560"/>
        <w:gridCol w:w="1500"/>
        <w:gridCol w:w="3255"/>
        <w:gridCol w:w="3155"/>
        <w:gridCol w:w="157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top"/>
          </w:tcPr>
          <w:p>
            <w:pPr>
              <w:numPr>
                <w:ilvl w:val="0"/>
                <w:numId w:val="0"/>
              </w:num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1560" w:type="dxa"/>
            <w:vAlign w:val="top"/>
          </w:tcPr>
          <w:p>
            <w:pPr>
              <w:numPr>
                <w:ilvl w:val="0"/>
                <w:numId w:val="0"/>
              </w:num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问题类型</w:t>
            </w:r>
          </w:p>
        </w:tc>
        <w:tc>
          <w:tcPr>
            <w:tcW w:w="1500" w:type="dxa"/>
            <w:vAlign w:val="top"/>
          </w:tcPr>
          <w:p>
            <w:pPr>
              <w:numPr>
                <w:ilvl w:val="0"/>
                <w:numId w:val="0"/>
              </w:num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问题性质</w:t>
            </w:r>
          </w:p>
        </w:tc>
        <w:tc>
          <w:tcPr>
            <w:tcW w:w="3255" w:type="dxa"/>
            <w:vAlign w:val="top"/>
          </w:tcPr>
          <w:p>
            <w:pPr>
              <w:numPr>
                <w:ilvl w:val="0"/>
                <w:numId w:val="0"/>
              </w:num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问题表述</w:t>
            </w:r>
          </w:p>
        </w:tc>
        <w:tc>
          <w:tcPr>
            <w:tcW w:w="3155" w:type="dxa"/>
            <w:vAlign w:val="top"/>
          </w:tcPr>
          <w:p>
            <w:pPr>
              <w:numPr>
                <w:ilvl w:val="0"/>
                <w:numId w:val="0"/>
              </w:num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整改措施</w:t>
            </w:r>
          </w:p>
        </w:tc>
        <w:tc>
          <w:tcPr>
            <w:tcW w:w="1579" w:type="dxa"/>
            <w:vAlign w:val="top"/>
          </w:tcPr>
          <w:p>
            <w:pPr>
              <w:numPr>
                <w:ilvl w:val="0"/>
                <w:numId w:val="0"/>
              </w:num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完成时限</w:t>
            </w:r>
          </w:p>
        </w:tc>
        <w:tc>
          <w:tcPr>
            <w:tcW w:w="1544" w:type="dxa"/>
            <w:vAlign w:val="top"/>
          </w:tcPr>
          <w:p>
            <w:pPr>
              <w:numPr>
                <w:ilvl w:val="0"/>
                <w:numId w:val="0"/>
              </w:num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56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0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2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1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79" w:type="dxa"/>
            <w:vAlign w:val="top"/>
          </w:tcPr>
          <w:p>
            <w:pPr>
              <w:numPr>
                <w:ilvl w:val="0"/>
                <w:numId w:val="0"/>
              </w:numPr>
              <w:jc w:val="center"/>
              <w:rPr>
                <w:rFonts w:hint="default" w:ascii="仿宋_GB2312" w:hAnsi="仿宋_GB2312" w:eastAsia="仿宋_GB2312" w:cs="仿宋_GB2312"/>
                <w:sz w:val="32"/>
                <w:szCs w:val="32"/>
                <w:vertAlign w:val="baseline"/>
                <w:lang w:val="en-US" w:eastAsia="zh-CN"/>
              </w:rPr>
            </w:pPr>
          </w:p>
        </w:tc>
        <w:tc>
          <w:tcPr>
            <w:tcW w:w="1544"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1560" w:type="dxa"/>
            <w:vAlign w:val="top"/>
          </w:tcPr>
          <w:p>
            <w:pPr>
              <w:numPr>
                <w:ilvl w:val="0"/>
                <w:numId w:val="0"/>
              </w:numPr>
              <w:jc w:val="center"/>
              <w:rPr>
                <w:rFonts w:hint="default" w:ascii="仿宋_GB2312" w:hAnsi="仿宋_GB2312" w:eastAsia="仿宋_GB2312" w:cs="仿宋_GB2312"/>
                <w:sz w:val="32"/>
                <w:szCs w:val="32"/>
                <w:vertAlign w:val="baseline"/>
                <w:lang w:val="en-US" w:eastAsia="zh-CN"/>
              </w:rPr>
            </w:pPr>
          </w:p>
        </w:tc>
        <w:tc>
          <w:tcPr>
            <w:tcW w:w="150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2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1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79"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44"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156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0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2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1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79"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44"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156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0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2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1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79"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44"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156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0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2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31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79"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1544"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156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w:t>
            </w:r>
          </w:p>
        </w:tc>
        <w:tc>
          <w:tcPr>
            <w:tcW w:w="1500"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w:t>
            </w:r>
          </w:p>
        </w:tc>
        <w:tc>
          <w:tcPr>
            <w:tcW w:w="32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w:t>
            </w:r>
          </w:p>
        </w:tc>
        <w:tc>
          <w:tcPr>
            <w:tcW w:w="3155"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w:t>
            </w:r>
          </w:p>
        </w:tc>
        <w:tc>
          <w:tcPr>
            <w:tcW w:w="1579"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w:t>
            </w:r>
          </w:p>
        </w:tc>
        <w:tc>
          <w:tcPr>
            <w:tcW w:w="1544" w:type="dxa"/>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w:t>
            </w:r>
          </w:p>
        </w:tc>
      </w:tr>
    </w:tbl>
    <w:p>
      <w:pPr>
        <w:numPr>
          <w:ilvl w:val="0"/>
          <w:numId w:val="0"/>
        </w:numPr>
        <w:ind w:firstLine="640" w:firstLineChars="200"/>
        <w:jc w:val="both"/>
        <w:rPr>
          <w:rFonts w:hint="eastAsia" w:ascii="仿宋_GB2312" w:eastAsia="仿宋_GB2312"/>
          <w:sz w:val="28"/>
          <w:szCs w:val="28"/>
          <w:lang w:val="en-US" w:eastAsia="zh-CN"/>
        </w:rPr>
      </w:pPr>
      <w:r>
        <w:rPr>
          <w:rFonts w:hint="eastAsia" w:ascii="仿宋_GB2312" w:hAnsi="仿宋_GB2312" w:eastAsia="仿宋_GB2312" w:cs="仿宋_GB2312"/>
          <w:sz w:val="32"/>
          <w:szCs w:val="32"/>
          <w:lang w:val="en-US" w:eastAsia="zh-CN"/>
        </w:rPr>
        <w:t>备注：“问题类型”指饮水安全、就业扶贫、农村危房改造、健康扶贫、教育扶贫、综合保障等；“问题性质”指共性问题、个性问题；整改措施要有针对性、操作性，体现整改进度和落实效果；完成时限精准到“日”；责任单位指牵头或分工落实的市直单位，由牵头单位指定。</w:t>
      </w:r>
    </w:p>
    <w:sectPr>
      <w:footerReference r:id="rId4" w:type="default"/>
      <w:pgSz w:w="16838" w:h="11906" w:orient="landscape"/>
      <w:pgMar w:top="1531" w:right="1814" w:bottom="1531" w:left="1814" w:header="851" w:footer="124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eastAsia="zh-CN"/>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8B662"/>
    <w:multiLevelType w:val="singleLevel"/>
    <w:tmpl w:val="D0B8B6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ZDIyY2I4OWQyMjJmYTQ1NDIwOTgwNTFhYjA2YmYyZDEifQ=="/>
  </w:docVars>
  <w:rsids>
    <w:rsidRoot w:val="00000000"/>
    <w:rsid w:val="03300432"/>
    <w:rsid w:val="036B55EA"/>
    <w:rsid w:val="037C7C2A"/>
    <w:rsid w:val="06A82B4A"/>
    <w:rsid w:val="0718589B"/>
    <w:rsid w:val="074D7A3C"/>
    <w:rsid w:val="07504EC1"/>
    <w:rsid w:val="089658C8"/>
    <w:rsid w:val="08CE5820"/>
    <w:rsid w:val="08F27C58"/>
    <w:rsid w:val="09127E1B"/>
    <w:rsid w:val="0F5C614C"/>
    <w:rsid w:val="0F98027D"/>
    <w:rsid w:val="0F9F39DA"/>
    <w:rsid w:val="0FCB02C6"/>
    <w:rsid w:val="115426B8"/>
    <w:rsid w:val="125773CA"/>
    <w:rsid w:val="14A619C3"/>
    <w:rsid w:val="15883DA3"/>
    <w:rsid w:val="1E5F442D"/>
    <w:rsid w:val="22681A67"/>
    <w:rsid w:val="23C41F99"/>
    <w:rsid w:val="27742F68"/>
    <w:rsid w:val="29A97796"/>
    <w:rsid w:val="31FB34A7"/>
    <w:rsid w:val="338A5D23"/>
    <w:rsid w:val="347D3005"/>
    <w:rsid w:val="34FC7922"/>
    <w:rsid w:val="366A3C8B"/>
    <w:rsid w:val="36DA7091"/>
    <w:rsid w:val="38645286"/>
    <w:rsid w:val="395D72F1"/>
    <w:rsid w:val="3A765AA9"/>
    <w:rsid w:val="3C78780B"/>
    <w:rsid w:val="3CDD4C66"/>
    <w:rsid w:val="3D2E09C8"/>
    <w:rsid w:val="3E0849C9"/>
    <w:rsid w:val="41597EF3"/>
    <w:rsid w:val="45434139"/>
    <w:rsid w:val="46167465"/>
    <w:rsid w:val="4812704D"/>
    <w:rsid w:val="4A294095"/>
    <w:rsid w:val="4BC82845"/>
    <w:rsid w:val="4E46380B"/>
    <w:rsid w:val="50FD6FE6"/>
    <w:rsid w:val="5197304C"/>
    <w:rsid w:val="527C361E"/>
    <w:rsid w:val="53406075"/>
    <w:rsid w:val="535F508A"/>
    <w:rsid w:val="54975C4A"/>
    <w:rsid w:val="54A8648F"/>
    <w:rsid w:val="559C30FB"/>
    <w:rsid w:val="570C0BCA"/>
    <w:rsid w:val="59FF3F68"/>
    <w:rsid w:val="5ACD65DD"/>
    <w:rsid w:val="5B8569B3"/>
    <w:rsid w:val="5C1B5564"/>
    <w:rsid w:val="5D5D369A"/>
    <w:rsid w:val="5E916AC6"/>
    <w:rsid w:val="60661BE5"/>
    <w:rsid w:val="615460F7"/>
    <w:rsid w:val="622814F0"/>
    <w:rsid w:val="627C05B0"/>
    <w:rsid w:val="699B2EEF"/>
    <w:rsid w:val="6FBB0A75"/>
    <w:rsid w:val="70DD3DED"/>
    <w:rsid w:val="71743690"/>
    <w:rsid w:val="741B3969"/>
    <w:rsid w:val="7860128E"/>
    <w:rsid w:val="7BEA3799"/>
    <w:rsid w:val="7C8E41ED"/>
    <w:rsid w:val="7EB51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bCs/>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rPr>
  </w:style>
  <w:style w:type="paragraph" w:customStyle="1" w:styleId="3">
    <w:name w:val="正文文本 21"/>
    <w:basedOn w:val="1"/>
    <w:qFormat/>
    <w:uiPriority w:val="0"/>
    <w:pPr>
      <w:spacing w:after="120" w:line="480" w:lineRule="auto"/>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afterLines="0" w:line="480" w:lineRule="auto"/>
      <w:ind w:firstLine="0" w:firstLineChars="0"/>
    </w:pPr>
    <w:rPr>
      <w:rFonts w:ascii="Arial" w:hAnsi="Arial" w:eastAsia="宋体" w:cs="Times New Roman"/>
      <w:szCs w:val="24"/>
    </w:rPr>
  </w:style>
  <w:style w:type="paragraph" w:styleId="10">
    <w:name w:val="Body Text First Indent"/>
    <w:basedOn w:val="2"/>
    <w:next w:val="1"/>
    <w:qFormat/>
    <w:uiPriority w:val="0"/>
    <w:pPr>
      <w:snapToGrid w:val="0"/>
      <w:spacing w:before="156" w:beforeLines="50" w:after="156" w:afterLines="50" w:line="300" w:lineRule="auto"/>
      <w:ind w:firstLine="200" w:firstLineChars="200"/>
    </w:pPr>
    <w:rPr>
      <w:rFonts w:ascii="Times New Roman" w:hAnsi="Times New Roman" w:eastAsia="宋体" w:cs="Times New Roman"/>
      <w:szCs w:val="24"/>
    </w:rPr>
  </w:style>
  <w:style w:type="paragraph" w:customStyle="1" w:styleId="13">
    <w:name w:val="样式1"/>
    <w:basedOn w:val="1"/>
    <w:qFormat/>
    <w:uiPriority w:val="0"/>
    <w:rPr>
      <w:b/>
      <w:color w:val="538135"/>
      <w:sz w:val="28"/>
    </w:rPr>
  </w:style>
  <w:style w:type="paragraph" w:customStyle="1" w:styleId="14">
    <w:name w:val="UserStyle_6"/>
    <w:basedOn w:val="1"/>
    <w:qFormat/>
    <w:uiPriority w:val="0"/>
    <w:pPr>
      <w:ind w:firstLine="420" w:firstLineChars="200"/>
      <w:jc w:val="both"/>
      <w:textAlignment w:val="baseline"/>
    </w:pPr>
    <w:rPr>
      <w:rFonts w:ascii="Calibri" w:hAnsi="Calibri" w:eastAsia="宋体"/>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9</Pages>
  <Words>3910</Words>
  <Characters>3986</Characters>
  <Lines>0</Lines>
  <Paragraphs>30</Paragraphs>
  <TotalTime>7</TotalTime>
  <ScaleCrop>false</ScaleCrop>
  <LinksUpToDate>false</LinksUpToDate>
  <CharactersWithSpaces>4108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Administrator</cp:lastModifiedBy>
  <cp:lastPrinted>2022-06-07T06:23:00Z</cp:lastPrinted>
  <dcterms:modified xsi:type="dcterms:W3CDTF">2023-06-01T03:42:05Z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786B649794354216975E05573939CD11</vt:lpwstr>
  </property>
</Properties>
</file>